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B0497" w14:textId="77777777" w:rsidR="008052EC" w:rsidRPr="00A10A80" w:rsidRDefault="008052EC" w:rsidP="00A10A80">
      <w:pPr>
        <w:pStyle w:val="Heading1"/>
      </w:pPr>
      <w:r w:rsidRPr="00A10A80">
        <w:t xml:space="preserve">Resilient Course Design Plan </w:t>
      </w:r>
    </w:p>
    <w:p w14:paraId="654BFCB4" w14:textId="2A7D7C32" w:rsidR="00EF75A6" w:rsidRDefault="008052EC" w:rsidP="00EF75A6">
      <w:pPr>
        <w:spacing w:after="120" w:line="240" w:lineRule="auto"/>
      </w:pPr>
      <w:r>
        <w:t xml:space="preserve">Resilience is the ability to recover quickly from difficulties, and in Fall 2020 that could manifest in the form of several different possibilities beyond those found in a typical semester. </w:t>
      </w:r>
      <w:r w:rsidR="00FF1C75">
        <w:t xml:space="preserve">This template is designed to help you develop a resilient plan for your Fall 2020 course but could apply in any future semester. You may want to make a copy for each of your Fall 2020 courses. This template is not prescriptive but </w:t>
      </w:r>
      <w:r w:rsidR="00EB75FD">
        <w:t xml:space="preserve">is </w:t>
      </w:r>
      <w:r w:rsidR="00FF1C75">
        <w:t>meant to guide you through that process of developing statements/policies/procedures that you can easily implement.</w:t>
      </w:r>
      <w:r w:rsidR="00112C5A">
        <w:t xml:space="preserve"> </w:t>
      </w:r>
    </w:p>
    <w:p w14:paraId="56023023" w14:textId="77777777" w:rsidR="00A757E5" w:rsidRDefault="00A757E5" w:rsidP="00FF1C75">
      <w:pPr>
        <w:rPr>
          <w:b/>
          <w:bCs/>
        </w:rPr>
      </w:pPr>
    </w:p>
    <w:p w14:paraId="12D684AF" w14:textId="515D041E" w:rsidR="00DB0C31" w:rsidRDefault="00A757E5" w:rsidP="00FF1C75">
      <w:r w:rsidRPr="00A10A80">
        <w:rPr>
          <w:rStyle w:val="Heading2Char"/>
        </w:rPr>
        <w:t xml:space="preserve">Syllabus Statement: Course Plan for the Unexpected </w:t>
      </w:r>
      <w:r w:rsidRPr="00A10A80">
        <w:rPr>
          <w:rStyle w:val="Heading2Char"/>
        </w:rPr>
        <w:br/>
      </w:r>
      <w:r w:rsidR="00FF1C75">
        <w:t xml:space="preserve">Below is some space to develop a </w:t>
      </w:r>
      <w:r>
        <w:t>syllabus statement entitled “Course Plan for the Unexpected</w:t>
      </w:r>
      <w:r w:rsidR="00FF1C75">
        <w:t>.</w:t>
      </w:r>
      <w:r>
        <w:t>”</w:t>
      </w:r>
      <w:r w:rsidR="00FF1C75">
        <w:t xml:space="preserve"> This statement should include ways in which you will provide structure</w:t>
      </w:r>
      <w:r>
        <w:t xml:space="preserve">, </w:t>
      </w:r>
      <w:r w:rsidR="00FF1C75">
        <w:t>flexibility</w:t>
      </w:r>
      <w:r>
        <w:t xml:space="preserve">, communication, and seek </w:t>
      </w:r>
      <w:r w:rsidR="00FF1C75">
        <w:t>students</w:t>
      </w:r>
      <w:r>
        <w:t>’ feedback</w:t>
      </w:r>
      <w:r w:rsidR="00FF1C75">
        <w:t xml:space="preserve"> in the event of a pivot to online instruction, or if you or your students fall ill or have changing situations.</w:t>
      </w:r>
      <w:r>
        <w:t xml:space="preserve"> This statement can also be used in the future in the event of natural disasters or inclement weather.</w:t>
      </w:r>
      <w:r w:rsidR="00DB0C31">
        <w:t xml:space="preserve"> </w:t>
      </w:r>
      <w:hyperlink r:id="rId6" w:history="1">
        <w:r w:rsidR="00DB0C31" w:rsidRPr="00E6153B">
          <w:rPr>
            <w:rStyle w:val="Hyperlink"/>
          </w:rPr>
          <w:t>Several examples of syllabu</w:t>
        </w:r>
        <w:r w:rsidR="00DB0C31" w:rsidRPr="00E6153B">
          <w:rPr>
            <w:rStyle w:val="Hyperlink"/>
          </w:rPr>
          <w:t>s</w:t>
        </w:r>
        <w:r w:rsidR="00DB0C31" w:rsidRPr="00E6153B">
          <w:rPr>
            <w:rStyle w:val="Hyperlink"/>
          </w:rPr>
          <w:t xml:space="preserve"> statements have been crafted</w:t>
        </w:r>
      </w:hyperlink>
      <w:r w:rsidR="00DB0C31">
        <w:t xml:space="preserve"> to give you a sense of what should be included in your statement. Be sure to include the following: </w:t>
      </w:r>
    </w:p>
    <w:p w14:paraId="64FAA4A0" w14:textId="77777777" w:rsidR="00DB0C31" w:rsidRDefault="00DB0C31" w:rsidP="00FF1C75"/>
    <w:p w14:paraId="7445FEB7" w14:textId="77777777" w:rsidR="00DB0C31" w:rsidRPr="00DB0C31" w:rsidRDefault="00DB0C31" w:rsidP="00DB0C31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2019 Novel Coronavirus (COVID-19) UMSL page: </w:t>
      </w:r>
      <w:hyperlink r:id="rId7" w:history="1">
        <w:r>
          <w:rPr>
            <w:rStyle w:val="Hyperlink"/>
          </w:rPr>
          <w:t>https://www.umsl.edu/hcdas/coronaupdates.html</w:t>
        </w:r>
      </w:hyperlink>
    </w:p>
    <w:p w14:paraId="1D64E19D" w14:textId="7DDBCD25" w:rsidR="00FF1C75" w:rsidRPr="00DB0C31" w:rsidRDefault="00DB0C31" w:rsidP="00DB0C31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Ensure students are signed up for the emergency notification system: </w:t>
      </w:r>
      <w:hyperlink r:id="rId8" w:history="1">
        <w:r>
          <w:rPr>
            <w:rStyle w:val="Hyperlink"/>
          </w:rPr>
          <w:t>https://safety.umsl.edu/police/notification/index.html</w:t>
        </w:r>
      </w:hyperlink>
      <w:r>
        <w:br/>
      </w:r>
      <w:r>
        <w:br/>
        <w:t xml:space="preserve"> </w:t>
      </w:r>
    </w:p>
    <w:p w14:paraId="4230169B" w14:textId="4BF469CB" w:rsidR="00FF1C75" w:rsidRDefault="00FF1C75" w:rsidP="00FF1C75"/>
    <w:p w14:paraId="7A8B7F7D" w14:textId="54A6CA15" w:rsidR="00DB0C31" w:rsidRDefault="00DB0C31" w:rsidP="00FF1C75"/>
    <w:p w14:paraId="1DA36238" w14:textId="1FFBC8FA" w:rsidR="00DB0C31" w:rsidRDefault="00DB0C31" w:rsidP="00FF1C75"/>
    <w:p w14:paraId="1959CF00" w14:textId="256704F9" w:rsidR="00DB0C31" w:rsidRDefault="00DB0C31" w:rsidP="00FF1C75"/>
    <w:p w14:paraId="7C36935A" w14:textId="54BFEE29" w:rsidR="00DB0C31" w:rsidRDefault="00DB0C31" w:rsidP="00FF1C75"/>
    <w:p w14:paraId="62208E82" w14:textId="1607F57C" w:rsidR="00DB0C31" w:rsidRDefault="00DB0C31" w:rsidP="00FF1C75"/>
    <w:p w14:paraId="4A614ADF" w14:textId="11822907" w:rsidR="00DB0C31" w:rsidRDefault="00DB0C31" w:rsidP="00FF1C75"/>
    <w:p w14:paraId="496CA71E" w14:textId="6853FEDD" w:rsidR="00DB0C31" w:rsidRDefault="00DB0C31" w:rsidP="00FF1C75"/>
    <w:p w14:paraId="796563BC" w14:textId="41B02260" w:rsidR="00DB0C31" w:rsidRDefault="00DB0C31" w:rsidP="00FF1C75"/>
    <w:p w14:paraId="7291A7D4" w14:textId="77777777" w:rsidR="003551A2" w:rsidRDefault="003551A2" w:rsidP="00FF1C75"/>
    <w:p w14:paraId="35EF4482" w14:textId="0AD39898" w:rsidR="00FF1C75" w:rsidRPr="003551A2" w:rsidRDefault="00FF1C75" w:rsidP="00A10A80">
      <w:pPr>
        <w:pStyle w:val="Heading2"/>
      </w:pPr>
      <w:r w:rsidRPr="003551A2">
        <w:lastRenderedPageBreak/>
        <w:t xml:space="preserve">Back-Up Plans for </w:t>
      </w:r>
      <w:r w:rsidR="00790FFA" w:rsidRPr="003551A2">
        <w:t>Face-to-Face</w:t>
      </w:r>
      <w:r w:rsidRPr="003551A2">
        <w:t xml:space="preserve"> Activities/Assessments (Formative and Summative) </w:t>
      </w:r>
    </w:p>
    <w:p w14:paraId="1D4F2424" w14:textId="2B0C6101" w:rsidR="00FF1C75" w:rsidRDefault="00FF1C75" w:rsidP="00FF1C75">
      <w:r>
        <w:t xml:space="preserve">A template is provided to help you think through contingency plans that may be needed to shift any </w:t>
      </w:r>
      <w:r w:rsidR="00523DD3">
        <w:t>activities/</w:t>
      </w:r>
      <w:r>
        <w:t xml:space="preserve">assessments that happen in your </w:t>
      </w:r>
      <w:r w:rsidR="00741A4D">
        <w:t>face-to-face</w:t>
      </w:r>
      <w:r>
        <w:t xml:space="preserve"> class to online, or </w:t>
      </w:r>
      <w:r w:rsidR="00EB75FD">
        <w:t xml:space="preserve">if </w:t>
      </w:r>
      <w:r>
        <w:t xml:space="preserve">a student </w:t>
      </w:r>
      <w:r w:rsidR="006503A8">
        <w:t>cannot</w:t>
      </w:r>
      <w:r>
        <w:t xml:space="preserve"> attend class</w:t>
      </w:r>
      <w:r w:rsidR="00895680">
        <w:t xml:space="preserve"> or </w:t>
      </w:r>
      <w:r w:rsidR="00EB75FD">
        <w:t xml:space="preserve">complete </w:t>
      </w:r>
      <w:r w:rsidR="00895680">
        <w:t xml:space="preserve">an assessment.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FF1C75" w14:paraId="78BF7BFD" w14:textId="77777777" w:rsidTr="00A10A80">
        <w:trPr>
          <w:tblHeader/>
        </w:trPr>
        <w:tc>
          <w:tcPr>
            <w:tcW w:w="3597" w:type="dxa"/>
            <w:shd w:val="pct15" w:color="auto" w:fill="auto"/>
          </w:tcPr>
          <w:p w14:paraId="002A3B3E" w14:textId="1B8CC54A" w:rsidR="00FF1C75" w:rsidRPr="00790FFA" w:rsidRDefault="00FF1C75" w:rsidP="00FF1C75">
            <w:pPr>
              <w:jc w:val="center"/>
              <w:rPr>
                <w:b/>
                <w:bCs/>
              </w:rPr>
            </w:pPr>
            <w:r w:rsidRPr="00790FFA">
              <w:rPr>
                <w:b/>
                <w:bCs/>
              </w:rPr>
              <w:t>Activities/ Assessments</w:t>
            </w:r>
          </w:p>
        </w:tc>
        <w:tc>
          <w:tcPr>
            <w:tcW w:w="3597" w:type="dxa"/>
            <w:shd w:val="pct15" w:color="auto" w:fill="auto"/>
          </w:tcPr>
          <w:p w14:paraId="6F2F7BE8" w14:textId="77777777" w:rsidR="00FF1C75" w:rsidRPr="00790FFA" w:rsidRDefault="00FF1C75" w:rsidP="00FF1C75">
            <w:pPr>
              <w:jc w:val="center"/>
              <w:rPr>
                <w:b/>
                <w:bCs/>
              </w:rPr>
            </w:pPr>
            <w:r w:rsidRPr="00790FFA">
              <w:rPr>
                <w:b/>
                <w:bCs/>
              </w:rPr>
              <w:t>Face-to-face format</w:t>
            </w:r>
          </w:p>
        </w:tc>
        <w:tc>
          <w:tcPr>
            <w:tcW w:w="3598" w:type="dxa"/>
            <w:shd w:val="pct15" w:color="auto" w:fill="auto"/>
          </w:tcPr>
          <w:p w14:paraId="0BB170F1" w14:textId="77777777" w:rsidR="00FF1C75" w:rsidRPr="00790FFA" w:rsidRDefault="00FF1C75" w:rsidP="00FF1C75">
            <w:pPr>
              <w:jc w:val="center"/>
              <w:rPr>
                <w:b/>
                <w:bCs/>
              </w:rPr>
            </w:pPr>
            <w:r w:rsidRPr="00790FFA">
              <w:rPr>
                <w:b/>
                <w:bCs/>
              </w:rPr>
              <w:t>Online format</w:t>
            </w:r>
          </w:p>
        </w:tc>
        <w:tc>
          <w:tcPr>
            <w:tcW w:w="3598" w:type="dxa"/>
            <w:shd w:val="pct15" w:color="auto" w:fill="auto"/>
          </w:tcPr>
          <w:p w14:paraId="31468094" w14:textId="77777777" w:rsidR="00FF1C75" w:rsidRPr="00790FFA" w:rsidRDefault="00FF1C75" w:rsidP="00FF1C75">
            <w:pPr>
              <w:jc w:val="center"/>
              <w:rPr>
                <w:b/>
                <w:bCs/>
              </w:rPr>
            </w:pPr>
            <w:r w:rsidRPr="00790FFA">
              <w:rPr>
                <w:b/>
                <w:bCs/>
              </w:rPr>
              <w:t>Communication to students</w:t>
            </w:r>
          </w:p>
        </w:tc>
      </w:tr>
      <w:tr w:rsidR="00FF1C75" w14:paraId="59861218" w14:textId="77777777" w:rsidTr="005D7A3C">
        <w:tc>
          <w:tcPr>
            <w:tcW w:w="3597" w:type="dxa"/>
          </w:tcPr>
          <w:p w14:paraId="65048B06" w14:textId="77777777" w:rsidR="00FF1C75" w:rsidRDefault="00FF1C75" w:rsidP="005D7A3C"/>
          <w:p w14:paraId="7A565798" w14:textId="77777777" w:rsidR="00FF1C75" w:rsidRDefault="00FF1C75" w:rsidP="005D7A3C"/>
          <w:p w14:paraId="5D6B4A11" w14:textId="77777777" w:rsidR="00FF1C75" w:rsidRDefault="00FF1C75" w:rsidP="005D7A3C"/>
        </w:tc>
        <w:tc>
          <w:tcPr>
            <w:tcW w:w="3597" w:type="dxa"/>
          </w:tcPr>
          <w:p w14:paraId="78056515" w14:textId="77777777" w:rsidR="00FF1C75" w:rsidRDefault="00FF1C75" w:rsidP="005D7A3C"/>
        </w:tc>
        <w:tc>
          <w:tcPr>
            <w:tcW w:w="3598" w:type="dxa"/>
          </w:tcPr>
          <w:p w14:paraId="0203E0F3" w14:textId="77777777" w:rsidR="00FF1C75" w:rsidRDefault="00FF1C75" w:rsidP="005D7A3C"/>
        </w:tc>
        <w:tc>
          <w:tcPr>
            <w:tcW w:w="3598" w:type="dxa"/>
          </w:tcPr>
          <w:p w14:paraId="69D989BD" w14:textId="77777777" w:rsidR="00FF1C75" w:rsidRDefault="00FF1C75" w:rsidP="005D7A3C"/>
        </w:tc>
      </w:tr>
      <w:tr w:rsidR="00FF1C75" w14:paraId="6CF8C1DF" w14:textId="77777777" w:rsidTr="005D7A3C">
        <w:tc>
          <w:tcPr>
            <w:tcW w:w="3597" w:type="dxa"/>
          </w:tcPr>
          <w:p w14:paraId="07710BEC" w14:textId="77777777" w:rsidR="00FF1C75" w:rsidRDefault="00FF1C75" w:rsidP="005D7A3C"/>
          <w:p w14:paraId="16E3111D" w14:textId="77777777" w:rsidR="00FF1C75" w:rsidRDefault="00FF1C75" w:rsidP="005D7A3C"/>
          <w:p w14:paraId="201437BD" w14:textId="77777777" w:rsidR="00FF1C75" w:rsidRDefault="00FF1C75" w:rsidP="005D7A3C"/>
        </w:tc>
        <w:tc>
          <w:tcPr>
            <w:tcW w:w="3597" w:type="dxa"/>
          </w:tcPr>
          <w:p w14:paraId="42AB1BF6" w14:textId="77777777" w:rsidR="00FF1C75" w:rsidRDefault="00FF1C75" w:rsidP="005D7A3C"/>
        </w:tc>
        <w:tc>
          <w:tcPr>
            <w:tcW w:w="3598" w:type="dxa"/>
          </w:tcPr>
          <w:p w14:paraId="395C7F17" w14:textId="77777777" w:rsidR="00FF1C75" w:rsidRDefault="00FF1C75" w:rsidP="005D7A3C"/>
        </w:tc>
        <w:tc>
          <w:tcPr>
            <w:tcW w:w="3598" w:type="dxa"/>
          </w:tcPr>
          <w:p w14:paraId="2C845D37" w14:textId="77777777" w:rsidR="00FF1C75" w:rsidRDefault="00FF1C75" w:rsidP="005D7A3C"/>
        </w:tc>
      </w:tr>
      <w:tr w:rsidR="00FF1C75" w14:paraId="52D7B64C" w14:textId="77777777" w:rsidTr="005D7A3C">
        <w:tc>
          <w:tcPr>
            <w:tcW w:w="3597" w:type="dxa"/>
          </w:tcPr>
          <w:p w14:paraId="1E327F60" w14:textId="77777777" w:rsidR="00FF1C75" w:rsidRDefault="00FF1C75" w:rsidP="005D7A3C"/>
          <w:p w14:paraId="124D46FE" w14:textId="77777777" w:rsidR="00FF1C75" w:rsidRDefault="00FF1C75" w:rsidP="005D7A3C"/>
          <w:p w14:paraId="39A92BD5" w14:textId="77777777" w:rsidR="00FF1C75" w:rsidRDefault="00FF1C75" w:rsidP="005D7A3C"/>
        </w:tc>
        <w:tc>
          <w:tcPr>
            <w:tcW w:w="3597" w:type="dxa"/>
          </w:tcPr>
          <w:p w14:paraId="2A034EA4" w14:textId="77777777" w:rsidR="00FF1C75" w:rsidRDefault="00FF1C75" w:rsidP="005D7A3C"/>
        </w:tc>
        <w:tc>
          <w:tcPr>
            <w:tcW w:w="3598" w:type="dxa"/>
          </w:tcPr>
          <w:p w14:paraId="5BECAF43" w14:textId="77777777" w:rsidR="00FF1C75" w:rsidRDefault="00FF1C75" w:rsidP="005D7A3C"/>
        </w:tc>
        <w:tc>
          <w:tcPr>
            <w:tcW w:w="3598" w:type="dxa"/>
          </w:tcPr>
          <w:p w14:paraId="220C7455" w14:textId="77777777" w:rsidR="00FF1C75" w:rsidRDefault="00FF1C75" w:rsidP="005D7A3C"/>
        </w:tc>
      </w:tr>
      <w:tr w:rsidR="00FF1C75" w14:paraId="3FA74BFC" w14:textId="77777777" w:rsidTr="005D7A3C">
        <w:tc>
          <w:tcPr>
            <w:tcW w:w="3597" w:type="dxa"/>
          </w:tcPr>
          <w:p w14:paraId="38795E26" w14:textId="77777777" w:rsidR="00FF1C75" w:rsidRDefault="00FF1C75" w:rsidP="005D7A3C"/>
          <w:p w14:paraId="231D97CC" w14:textId="77777777" w:rsidR="00FF1C75" w:rsidRDefault="00FF1C75" w:rsidP="005D7A3C"/>
          <w:p w14:paraId="4155253B" w14:textId="77777777" w:rsidR="00FF1C75" w:rsidRDefault="00FF1C75" w:rsidP="005D7A3C"/>
        </w:tc>
        <w:tc>
          <w:tcPr>
            <w:tcW w:w="3597" w:type="dxa"/>
          </w:tcPr>
          <w:p w14:paraId="7A822424" w14:textId="77777777" w:rsidR="00FF1C75" w:rsidRDefault="00FF1C75" w:rsidP="005D7A3C"/>
        </w:tc>
        <w:tc>
          <w:tcPr>
            <w:tcW w:w="3598" w:type="dxa"/>
          </w:tcPr>
          <w:p w14:paraId="6DB185DE" w14:textId="77777777" w:rsidR="00FF1C75" w:rsidRDefault="00FF1C75" w:rsidP="005D7A3C"/>
        </w:tc>
        <w:tc>
          <w:tcPr>
            <w:tcW w:w="3598" w:type="dxa"/>
          </w:tcPr>
          <w:p w14:paraId="4E697B2D" w14:textId="77777777" w:rsidR="00FF1C75" w:rsidRDefault="00FF1C75" w:rsidP="005D7A3C"/>
        </w:tc>
      </w:tr>
      <w:tr w:rsidR="00FF1C75" w14:paraId="3D8C0F6C" w14:textId="77777777" w:rsidTr="005D7A3C">
        <w:tc>
          <w:tcPr>
            <w:tcW w:w="3597" w:type="dxa"/>
          </w:tcPr>
          <w:p w14:paraId="101AC5D6" w14:textId="77777777" w:rsidR="00FF1C75" w:rsidRDefault="00FF1C75" w:rsidP="005D7A3C"/>
          <w:p w14:paraId="6E245A90" w14:textId="77777777" w:rsidR="00FF1C75" w:rsidRDefault="00FF1C75" w:rsidP="005D7A3C"/>
          <w:p w14:paraId="03B32C85" w14:textId="77777777" w:rsidR="00FF1C75" w:rsidRDefault="00FF1C75" w:rsidP="005D7A3C"/>
        </w:tc>
        <w:tc>
          <w:tcPr>
            <w:tcW w:w="3597" w:type="dxa"/>
          </w:tcPr>
          <w:p w14:paraId="0BBF9481" w14:textId="77777777" w:rsidR="00FF1C75" w:rsidRDefault="00FF1C75" w:rsidP="005D7A3C"/>
        </w:tc>
        <w:tc>
          <w:tcPr>
            <w:tcW w:w="3598" w:type="dxa"/>
          </w:tcPr>
          <w:p w14:paraId="4FB0D674" w14:textId="77777777" w:rsidR="00FF1C75" w:rsidRDefault="00FF1C75" w:rsidP="005D7A3C"/>
        </w:tc>
        <w:tc>
          <w:tcPr>
            <w:tcW w:w="3598" w:type="dxa"/>
          </w:tcPr>
          <w:p w14:paraId="4E2005D1" w14:textId="77777777" w:rsidR="00FF1C75" w:rsidRDefault="00FF1C75" w:rsidP="005D7A3C"/>
        </w:tc>
      </w:tr>
    </w:tbl>
    <w:p w14:paraId="41387CAC" w14:textId="77777777" w:rsidR="00FF1C75" w:rsidRPr="00EF75A6" w:rsidRDefault="00FF1C75" w:rsidP="00FF1C75"/>
    <w:p w14:paraId="1252EB55" w14:textId="77777777" w:rsidR="003551A2" w:rsidRDefault="003551A2" w:rsidP="00EF75A6">
      <w:pPr>
        <w:spacing w:after="120" w:line="240" w:lineRule="auto"/>
        <w:rPr>
          <w:b/>
          <w:bCs/>
          <w:sz w:val="40"/>
          <w:szCs w:val="40"/>
          <w:u w:val="single"/>
        </w:rPr>
      </w:pPr>
    </w:p>
    <w:p w14:paraId="287234AA" w14:textId="77777777" w:rsidR="003551A2" w:rsidRDefault="003551A2" w:rsidP="00EF75A6">
      <w:pPr>
        <w:spacing w:after="120" w:line="240" w:lineRule="auto"/>
        <w:rPr>
          <w:b/>
          <w:bCs/>
          <w:sz w:val="40"/>
          <w:szCs w:val="40"/>
          <w:u w:val="single"/>
        </w:rPr>
      </w:pPr>
    </w:p>
    <w:p w14:paraId="04E40C1B" w14:textId="77777777" w:rsidR="003551A2" w:rsidRDefault="003551A2" w:rsidP="00EF75A6">
      <w:pPr>
        <w:spacing w:after="120" w:line="240" w:lineRule="auto"/>
        <w:rPr>
          <w:b/>
          <w:bCs/>
          <w:sz w:val="40"/>
          <w:szCs w:val="40"/>
          <w:u w:val="single"/>
        </w:rPr>
      </w:pPr>
    </w:p>
    <w:p w14:paraId="135C9D9C" w14:textId="77777777" w:rsidR="003551A2" w:rsidRDefault="003551A2" w:rsidP="00EF75A6">
      <w:pPr>
        <w:spacing w:after="120" w:line="240" w:lineRule="auto"/>
        <w:rPr>
          <w:b/>
          <w:bCs/>
          <w:sz w:val="40"/>
          <w:szCs w:val="40"/>
          <w:u w:val="single"/>
        </w:rPr>
      </w:pPr>
    </w:p>
    <w:p w14:paraId="0A80B890" w14:textId="77777777" w:rsidR="003551A2" w:rsidRDefault="003551A2" w:rsidP="00EF75A6">
      <w:pPr>
        <w:spacing w:after="120" w:line="240" w:lineRule="auto"/>
        <w:rPr>
          <w:b/>
          <w:bCs/>
          <w:sz w:val="40"/>
          <w:szCs w:val="40"/>
          <w:u w:val="single"/>
        </w:rPr>
      </w:pPr>
    </w:p>
    <w:p w14:paraId="1EA0BC92" w14:textId="77777777" w:rsidR="003551A2" w:rsidRDefault="003551A2" w:rsidP="00EF75A6">
      <w:pPr>
        <w:spacing w:after="120" w:line="240" w:lineRule="auto"/>
        <w:rPr>
          <w:b/>
          <w:bCs/>
          <w:sz w:val="40"/>
          <w:szCs w:val="40"/>
          <w:u w:val="single"/>
        </w:rPr>
      </w:pPr>
    </w:p>
    <w:p w14:paraId="168218C7" w14:textId="77777777" w:rsidR="003551A2" w:rsidRDefault="003551A2" w:rsidP="00EF75A6">
      <w:pPr>
        <w:spacing w:after="120" w:line="240" w:lineRule="auto"/>
        <w:rPr>
          <w:b/>
          <w:bCs/>
          <w:sz w:val="40"/>
          <w:szCs w:val="40"/>
          <w:u w:val="single"/>
        </w:rPr>
      </w:pPr>
    </w:p>
    <w:p w14:paraId="38C739AF" w14:textId="176EF38D" w:rsidR="003551A2" w:rsidRPr="003551A2" w:rsidRDefault="003551A2" w:rsidP="00A10A80">
      <w:pPr>
        <w:pStyle w:val="Heading2"/>
      </w:pPr>
      <w:r w:rsidRPr="003551A2">
        <w:lastRenderedPageBreak/>
        <w:t xml:space="preserve">Structure </w:t>
      </w:r>
    </w:p>
    <w:p w14:paraId="2F2A7C27" w14:textId="6F869420" w:rsidR="008052EC" w:rsidRDefault="003551A2" w:rsidP="00EF75A6">
      <w:pPr>
        <w:spacing w:after="120" w:line="240" w:lineRule="auto"/>
      </w:pPr>
      <w:r>
        <w:t xml:space="preserve">A clear, consistent structure from the beginning of the semester is an inclusive practice that will help ease a sudden pivot to online. </w:t>
      </w:r>
      <w:r w:rsidR="00FE7954">
        <w:t>How will you provide</w:t>
      </w:r>
      <w:r w:rsidR="00FE7954" w:rsidRPr="00EF75A6">
        <w:rPr>
          <w:b/>
          <w:bCs/>
        </w:rPr>
        <w:t xml:space="preserve"> structure</w:t>
      </w:r>
      <w:r w:rsidR="00FE7954">
        <w:t xml:space="preserve"> for each of these core element</w:t>
      </w:r>
      <w:r w:rsidR="00895680">
        <w:t>s?</w:t>
      </w:r>
      <w:r w:rsidR="00FE7954">
        <w:t xml:space="preserve"> </w:t>
      </w:r>
      <w:r w:rsidR="00895680">
        <w:t xml:space="preserve">If </w:t>
      </w:r>
      <w:proofErr w:type="gramStart"/>
      <w:r w:rsidR="00895680">
        <w:t>applicable</w:t>
      </w:r>
      <w:proofErr w:type="gramEnd"/>
      <w:r w:rsidR="00895680">
        <w:t xml:space="preserve"> h</w:t>
      </w:r>
      <w:r w:rsidR="00FE7954">
        <w:t xml:space="preserve">ow will you make that structure transparent to students? 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2875"/>
        <w:gridCol w:w="11520"/>
      </w:tblGrid>
      <w:tr w:rsidR="00895680" w14:paraId="39A1874C" w14:textId="77777777" w:rsidTr="00A10A80">
        <w:trPr>
          <w:tblHeader/>
        </w:trPr>
        <w:tc>
          <w:tcPr>
            <w:tcW w:w="2875" w:type="dxa"/>
            <w:shd w:val="pct15" w:color="auto" w:fill="auto"/>
          </w:tcPr>
          <w:p w14:paraId="0BE9BA30" w14:textId="77777777" w:rsidR="00895680" w:rsidRPr="008052EC" w:rsidRDefault="00895680" w:rsidP="008052EC">
            <w:pPr>
              <w:spacing w:after="120"/>
              <w:jc w:val="center"/>
              <w:rPr>
                <w:b/>
                <w:bCs/>
              </w:rPr>
            </w:pPr>
            <w:r w:rsidRPr="008052EC">
              <w:rPr>
                <w:b/>
                <w:bCs/>
              </w:rPr>
              <w:t>Core Element</w:t>
            </w:r>
          </w:p>
        </w:tc>
        <w:tc>
          <w:tcPr>
            <w:tcW w:w="11520" w:type="dxa"/>
            <w:shd w:val="pct15" w:color="auto" w:fill="auto"/>
          </w:tcPr>
          <w:p w14:paraId="20988AFF" w14:textId="3BC9DA14" w:rsidR="00895680" w:rsidRPr="008052EC" w:rsidRDefault="00895680" w:rsidP="008052EC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How will you provide structure? If </w:t>
            </w:r>
            <w:proofErr w:type="gramStart"/>
            <w:r>
              <w:rPr>
                <w:b/>
                <w:bCs/>
              </w:rPr>
              <w:t>applicable</w:t>
            </w:r>
            <w:proofErr w:type="gramEnd"/>
            <w:r>
              <w:rPr>
                <w:b/>
                <w:bCs/>
              </w:rPr>
              <w:t xml:space="preserve"> how will you make the structure transparent to students?</w:t>
            </w:r>
          </w:p>
        </w:tc>
      </w:tr>
      <w:tr w:rsidR="00895680" w14:paraId="549FEE7E" w14:textId="77777777" w:rsidTr="00895680">
        <w:tc>
          <w:tcPr>
            <w:tcW w:w="2875" w:type="dxa"/>
          </w:tcPr>
          <w:p w14:paraId="7DAF008F" w14:textId="77777777" w:rsidR="00895680" w:rsidRDefault="00895680" w:rsidP="008052EC">
            <w:pPr>
              <w:spacing w:after="120"/>
            </w:pPr>
            <w:r>
              <w:t>Canvas Course</w:t>
            </w:r>
          </w:p>
          <w:p w14:paraId="726CB5A4" w14:textId="77777777" w:rsidR="00895680" w:rsidRDefault="00895680" w:rsidP="008052EC">
            <w:pPr>
              <w:spacing w:after="120"/>
            </w:pPr>
          </w:p>
          <w:p w14:paraId="04D05484" w14:textId="3DB56190" w:rsidR="00895680" w:rsidRDefault="00895680" w:rsidP="008052EC">
            <w:pPr>
              <w:spacing w:after="120"/>
            </w:pPr>
          </w:p>
        </w:tc>
        <w:tc>
          <w:tcPr>
            <w:tcW w:w="11520" w:type="dxa"/>
          </w:tcPr>
          <w:p w14:paraId="474700A1" w14:textId="77777777" w:rsidR="00895680" w:rsidRDefault="00895680" w:rsidP="008052EC">
            <w:pPr>
              <w:spacing w:after="120"/>
            </w:pPr>
          </w:p>
        </w:tc>
      </w:tr>
      <w:tr w:rsidR="00895680" w14:paraId="5EBD5C75" w14:textId="77777777" w:rsidTr="00895680">
        <w:tc>
          <w:tcPr>
            <w:tcW w:w="2875" w:type="dxa"/>
          </w:tcPr>
          <w:p w14:paraId="60CB55FA" w14:textId="77777777" w:rsidR="00895680" w:rsidRDefault="00895680" w:rsidP="008052EC">
            <w:pPr>
              <w:spacing w:after="120"/>
            </w:pPr>
            <w:r>
              <w:t xml:space="preserve">Faculty-Student Communication </w:t>
            </w:r>
          </w:p>
          <w:p w14:paraId="7F5D336A" w14:textId="77777777" w:rsidR="00895680" w:rsidRDefault="00895680" w:rsidP="008052EC">
            <w:pPr>
              <w:spacing w:after="120"/>
            </w:pPr>
          </w:p>
          <w:p w14:paraId="168D2BFF" w14:textId="73AE436A" w:rsidR="00895680" w:rsidRDefault="00895680" w:rsidP="008052EC">
            <w:pPr>
              <w:spacing w:after="120"/>
            </w:pPr>
          </w:p>
        </w:tc>
        <w:tc>
          <w:tcPr>
            <w:tcW w:w="11520" w:type="dxa"/>
          </w:tcPr>
          <w:p w14:paraId="40DD8F68" w14:textId="77777777" w:rsidR="00895680" w:rsidRDefault="00895680" w:rsidP="008052EC">
            <w:pPr>
              <w:spacing w:after="120"/>
            </w:pPr>
          </w:p>
        </w:tc>
      </w:tr>
      <w:tr w:rsidR="00895680" w14:paraId="3BBD090D" w14:textId="77777777" w:rsidTr="00895680">
        <w:tc>
          <w:tcPr>
            <w:tcW w:w="2875" w:type="dxa"/>
          </w:tcPr>
          <w:p w14:paraId="2190E233" w14:textId="77777777" w:rsidR="00895680" w:rsidRDefault="00895680" w:rsidP="008052EC">
            <w:pPr>
              <w:spacing w:after="120"/>
            </w:pPr>
            <w:r>
              <w:t xml:space="preserve">How/where students ask questions about course content and personal situations. </w:t>
            </w:r>
          </w:p>
        </w:tc>
        <w:tc>
          <w:tcPr>
            <w:tcW w:w="11520" w:type="dxa"/>
          </w:tcPr>
          <w:p w14:paraId="4E42955E" w14:textId="77777777" w:rsidR="00895680" w:rsidRDefault="00895680" w:rsidP="008052EC">
            <w:pPr>
              <w:spacing w:after="120"/>
            </w:pPr>
          </w:p>
        </w:tc>
      </w:tr>
      <w:tr w:rsidR="00895680" w14:paraId="5B99818F" w14:textId="77777777" w:rsidTr="00895680">
        <w:tc>
          <w:tcPr>
            <w:tcW w:w="2875" w:type="dxa"/>
          </w:tcPr>
          <w:p w14:paraId="51A1BE8D" w14:textId="2AD8846B" w:rsidR="00895680" w:rsidRPr="00895680" w:rsidRDefault="00895680" w:rsidP="008052EC">
            <w:pPr>
              <w:spacing w:after="120"/>
            </w:pPr>
            <w:r w:rsidRPr="00895680">
              <w:rPr>
                <w:rFonts w:cs="Arial"/>
                <w:color w:val="000000"/>
              </w:rPr>
              <w:t>Instructions/Guides about how to complete and submit asynchronous work and provide context</w:t>
            </w:r>
          </w:p>
        </w:tc>
        <w:tc>
          <w:tcPr>
            <w:tcW w:w="11520" w:type="dxa"/>
          </w:tcPr>
          <w:p w14:paraId="451801A9" w14:textId="77777777" w:rsidR="00895680" w:rsidRDefault="00895680" w:rsidP="008052EC">
            <w:pPr>
              <w:spacing w:after="120"/>
            </w:pPr>
          </w:p>
        </w:tc>
      </w:tr>
      <w:tr w:rsidR="00895680" w14:paraId="66D2A099" w14:textId="77777777" w:rsidTr="00895680">
        <w:tc>
          <w:tcPr>
            <w:tcW w:w="2875" w:type="dxa"/>
          </w:tcPr>
          <w:p w14:paraId="4A979852" w14:textId="77777777" w:rsidR="00895680" w:rsidRDefault="00895680" w:rsidP="008052EC">
            <w:pPr>
              <w:spacing w:after="120"/>
            </w:pPr>
            <w:r>
              <w:t xml:space="preserve">Accountability for out of class work </w:t>
            </w:r>
          </w:p>
          <w:p w14:paraId="5DB99B1A" w14:textId="751F3DED" w:rsidR="00895680" w:rsidRDefault="00895680" w:rsidP="008052EC">
            <w:pPr>
              <w:spacing w:after="120"/>
            </w:pPr>
          </w:p>
        </w:tc>
        <w:tc>
          <w:tcPr>
            <w:tcW w:w="11520" w:type="dxa"/>
          </w:tcPr>
          <w:p w14:paraId="3480295F" w14:textId="77777777" w:rsidR="00895680" w:rsidRDefault="00895680" w:rsidP="008052EC">
            <w:pPr>
              <w:spacing w:after="120"/>
            </w:pPr>
          </w:p>
        </w:tc>
      </w:tr>
      <w:tr w:rsidR="00895680" w14:paraId="3F3DBBE2" w14:textId="77777777" w:rsidTr="00895680">
        <w:tc>
          <w:tcPr>
            <w:tcW w:w="2875" w:type="dxa"/>
          </w:tcPr>
          <w:p w14:paraId="19B8BA2E" w14:textId="34BB58EF" w:rsidR="00895680" w:rsidRDefault="00895680" w:rsidP="008052EC">
            <w:pPr>
              <w:spacing w:after="120"/>
            </w:pPr>
            <w:r>
              <w:t xml:space="preserve">Synchronous meetings </w:t>
            </w:r>
          </w:p>
          <w:p w14:paraId="124F85D2" w14:textId="77777777" w:rsidR="00895680" w:rsidRDefault="00895680" w:rsidP="008052EC">
            <w:pPr>
              <w:spacing w:after="120"/>
            </w:pPr>
          </w:p>
          <w:p w14:paraId="5ECB234B" w14:textId="77777777" w:rsidR="00895680" w:rsidRDefault="00895680" w:rsidP="008052EC">
            <w:pPr>
              <w:spacing w:after="120"/>
            </w:pPr>
          </w:p>
        </w:tc>
        <w:tc>
          <w:tcPr>
            <w:tcW w:w="11520" w:type="dxa"/>
          </w:tcPr>
          <w:p w14:paraId="3215D102" w14:textId="77777777" w:rsidR="00895680" w:rsidRDefault="00895680" w:rsidP="008052EC">
            <w:pPr>
              <w:spacing w:after="120"/>
            </w:pPr>
          </w:p>
        </w:tc>
      </w:tr>
      <w:tr w:rsidR="00895680" w14:paraId="30B63736" w14:textId="77777777" w:rsidTr="00895680">
        <w:tc>
          <w:tcPr>
            <w:tcW w:w="2875" w:type="dxa"/>
          </w:tcPr>
          <w:p w14:paraId="58638672" w14:textId="77777777" w:rsidR="00895680" w:rsidRDefault="00895680" w:rsidP="00895680">
            <w:pPr>
              <w:spacing w:after="120"/>
            </w:pPr>
            <w:r>
              <w:t xml:space="preserve">Assignments </w:t>
            </w:r>
          </w:p>
          <w:p w14:paraId="40269C6D" w14:textId="77777777" w:rsidR="00895680" w:rsidRDefault="00895680" w:rsidP="00895680">
            <w:pPr>
              <w:spacing w:after="120"/>
            </w:pPr>
          </w:p>
          <w:p w14:paraId="2A4D380D" w14:textId="7D299ADA" w:rsidR="00895680" w:rsidRDefault="00895680" w:rsidP="00895680">
            <w:pPr>
              <w:spacing w:after="120"/>
            </w:pPr>
          </w:p>
        </w:tc>
        <w:tc>
          <w:tcPr>
            <w:tcW w:w="11520" w:type="dxa"/>
          </w:tcPr>
          <w:p w14:paraId="6F6C18B8" w14:textId="77777777" w:rsidR="00895680" w:rsidRDefault="00895680" w:rsidP="008052EC">
            <w:pPr>
              <w:spacing w:after="120"/>
            </w:pPr>
          </w:p>
        </w:tc>
      </w:tr>
    </w:tbl>
    <w:p w14:paraId="5970F260" w14:textId="77777777" w:rsidR="008052EC" w:rsidRDefault="008052EC" w:rsidP="008052EC">
      <w:pPr>
        <w:spacing w:after="120" w:line="240" w:lineRule="auto"/>
      </w:pPr>
    </w:p>
    <w:p w14:paraId="26A6A6F1" w14:textId="77777777" w:rsidR="003551A2" w:rsidRDefault="003551A2" w:rsidP="00A10A80">
      <w:pPr>
        <w:pStyle w:val="Heading2"/>
      </w:pPr>
      <w:r w:rsidRPr="003551A2">
        <w:lastRenderedPageBreak/>
        <w:t>Flexibility</w:t>
      </w:r>
      <w:r>
        <w:t xml:space="preserve"> </w:t>
      </w:r>
    </w:p>
    <w:p w14:paraId="5D0F2BF5" w14:textId="1600F454" w:rsidR="00EF75A6" w:rsidRDefault="003551A2" w:rsidP="00EF75A6">
      <w:pPr>
        <w:spacing w:after="120" w:line="240" w:lineRule="auto"/>
      </w:pPr>
      <w:r>
        <w:t>Building in flexibility from the beginning of the semester will help you</w:t>
      </w:r>
      <w:r w:rsidR="00411EE8">
        <w:t xml:space="preserve"> </w:t>
      </w:r>
      <w:r>
        <w:t xml:space="preserve">minimize the number of case-by-case decisions you have to make during the semester, thus resulting in a more equitable opportunity for all students (not all students will feel comfortable or know they can ask for flexibility). </w:t>
      </w:r>
      <w:r w:rsidR="00EF75A6">
        <w:t>How will you provide</w:t>
      </w:r>
      <w:r w:rsidR="00EF75A6" w:rsidRPr="00EF75A6">
        <w:rPr>
          <w:b/>
          <w:bCs/>
        </w:rPr>
        <w:t xml:space="preserve"> </w:t>
      </w:r>
      <w:r w:rsidR="00EF75A6">
        <w:rPr>
          <w:b/>
          <w:bCs/>
        </w:rPr>
        <w:t>flexibility</w:t>
      </w:r>
      <w:r w:rsidR="00EF75A6">
        <w:t xml:space="preserve"> for each of these core elements? How will you make that flexibility transparent to students?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5727"/>
        <w:gridCol w:w="5788"/>
      </w:tblGrid>
      <w:tr w:rsidR="00EF75A6" w14:paraId="5CA16EEE" w14:textId="77777777" w:rsidTr="00A10A80">
        <w:trPr>
          <w:tblHeader/>
        </w:trPr>
        <w:tc>
          <w:tcPr>
            <w:tcW w:w="2875" w:type="dxa"/>
            <w:shd w:val="clear" w:color="auto" w:fill="E7E6E6" w:themeFill="background2"/>
          </w:tcPr>
          <w:p w14:paraId="2A16431A" w14:textId="77777777" w:rsidR="00EF75A6" w:rsidRPr="008052EC" w:rsidRDefault="00EF75A6" w:rsidP="00492580">
            <w:pPr>
              <w:spacing w:after="120"/>
              <w:jc w:val="center"/>
              <w:rPr>
                <w:b/>
                <w:bCs/>
              </w:rPr>
            </w:pPr>
            <w:r w:rsidRPr="008052EC">
              <w:rPr>
                <w:b/>
                <w:bCs/>
              </w:rPr>
              <w:t>Core Element</w:t>
            </w:r>
          </w:p>
        </w:tc>
        <w:tc>
          <w:tcPr>
            <w:tcW w:w="5727" w:type="dxa"/>
            <w:shd w:val="clear" w:color="auto" w:fill="E7E6E6" w:themeFill="background2"/>
          </w:tcPr>
          <w:p w14:paraId="331901E8" w14:textId="77777777" w:rsidR="00EF75A6" w:rsidRPr="008052EC" w:rsidRDefault="00EF75A6" w:rsidP="00492580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How will you provide flexibility?</w:t>
            </w:r>
          </w:p>
        </w:tc>
        <w:tc>
          <w:tcPr>
            <w:tcW w:w="5788" w:type="dxa"/>
            <w:shd w:val="clear" w:color="auto" w:fill="E7E6E6" w:themeFill="background2"/>
          </w:tcPr>
          <w:p w14:paraId="616AE35E" w14:textId="4828E8B0" w:rsidR="00EF75A6" w:rsidRDefault="00EF75A6" w:rsidP="006503A8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How will you make this flexibility transparent to students?</w:t>
            </w:r>
          </w:p>
        </w:tc>
      </w:tr>
      <w:tr w:rsidR="00EF75A6" w14:paraId="05425B5E" w14:textId="77777777" w:rsidTr="00492580">
        <w:tc>
          <w:tcPr>
            <w:tcW w:w="2875" w:type="dxa"/>
          </w:tcPr>
          <w:p w14:paraId="56BA7325" w14:textId="77777777" w:rsidR="00EF75A6" w:rsidRDefault="00EF75A6" w:rsidP="00492580">
            <w:pPr>
              <w:spacing w:after="120"/>
            </w:pPr>
            <w:r>
              <w:t>Deadlines and due dates</w:t>
            </w:r>
            <w:r>
              <w:br/>
            </w:r>
            <w:r>
              <w:br/>
            </w:r>
          </w:p>
          <w:p w14:paraId="38297BE0" w14:textId="3B58BF94" w:rsidR="00895680" w:rsidRDefault="00895680" w:rsidP="00492580">
            <w:pPr>
              <w:spacing w:after="120"/>
            </w:pPr>
          </w:p>
        </w:tc>
        <w:tc>
          <w:tcPr>
            <w:tcW w:w="5727" w:type="dxa"/>
          </w:tcPr>
          <w:p w14:paraId="2A820AEE" w14:textId="77777777" w:rsidR="00EF75A6" w:rsidRDefault="00EF75A6" w:rsidP="00492580">
            <w:pPr>
              <w:spacing w:after="120"/>
            </w:pPr>
          </w:p>
        </w:tc>
        <w:tc>
          <w:tcPr>
            <w:tcW w:w="5788" w:type="dxa"/>
          </w:tcPr>
          <w:p w14:paraId="59EA1C09" w14:textId="77777777" w:rsidR="00EF75A6" w:rsidRDefault="00EF75A6" w:rsidP="00492580">
            <w:pPr>
              <w:spacing w:after="120"/>
            </w:pPr>
          </w:p>
        </w:tc>
      </w:tr>
      <w:tr w:rsidR="00EF75A6" w14:paraId="65DE2841" w14:textId="77777777" w:rsidTr="00492580">
        <w:tc>
          <w:tcPr>
            <w:tcW w:w="2875" w:type="dxa"/>
          </w:tcPr>
          <w:p w14:paraId="5DB7CD4F" w14:textId="234E46F1" w:rsidR="00EF75A6" w:rsidRDefault="00EF75A6" w:rsidP="00492580">
            <w:pPr>
              <w:spacing w:after="120"/>
            </w:pPr>
            <w:r>
              <w:t>Choice in how students interact with course material</w:t>
            </w:r>
            <w:r w:rsidR="00895680">
              <w:t xml:space="preserve"> provided in-class</w:t>
            </w:r>
            <w:r>
              <w:t xml:space="preserve"> (especially due to illness or changing situations) </w:t>
            </w:r>
          </w:p>
        </w:tc>
        <w:tc>
          <w:tcPr>
            <w:tcW w:w="5727" w:type="dxa"/>
          </w:tcPr>
          <w:p w14:paraId="6F4C3753" w14:textId="77777777" w:rsidR="00EF75A6" w:rsidRDefault="00EF75A6" w:rsidP="00492580">
            <w:pPr>
              <w:spacing w:after="120"/>
            </w:pPr>
          </w:p>
        </w:tc>
        <w:tc>
          <w:tcPr>
            <w:tcW w:w="5788" w:type="dxa"/>
          </w:tcPr>
          <w:p w14:paraId="59F34D02" w14:textId="77777777" w:rsidR="00EF75A6" w:rsidRDefault="00EF75A6" w:rsidP="00492580">
            <w:pPr>
              <w:spacing w:after="120"/>
            </w:pPr>
          </w:p>
        </w:tc>
      </w:tr>
      <w:tr w:rsidR="00EF75A6" w14:paraId="7CE101E0" w14:textId="77777777" w:rsidTr="00492580">
        <w:tc>
          <w:tcPr>
            <w:tcW w:w="2875" w:type="dxa"/>
          </w:tcPr>
          <w:p w14:paraId="3AE6D71C" w14:textId="77777777" w:rsidR="00EF75A6" w:rsidRDefault="00EF75A6" w:rsidP="00492580">
            <w:pPr>
              <w:spacing w:after="120"/>
            </w:pPr>
            <w:r>
              <w:t xml:space="preserve">Yourself (in case you fall ill or have to self-quarantine) </w:t>
            </w:r>
            <w:r>
              <w:br/>
            </w:r>
          </w:p>
          <w:p w14:paraId="16BB4059" w14:textId="49E03F3D" w:rsidR="00895680" w:rsidRDefault="00895680" w:rsidP="00492580">
            <w:pPr>
              <w:spacing w:after="120"/>
            </w:pPr>
          </w:p>
        </w:tc>
        <w:tc>
          <w:tcPr>
            <w:tcW w:w="5727" w:type="dxa"/>
          </w:tcPr>
          <w:p w14:paraId="28A05E0A" w14:textId="77777777" w:rsidR="00EF75A6" w:rsidRDefault="00EF75A6" w:rsidP="00492580">
            <w:pPr>
              <w:spacing w:after="120"/>
            </w:pPr>
          </w:p>
        </w:tc>
        <w:tc>
          <w:tcPr>
            <w:tcW w:w="5788" w:type="dxa"/>
          </w:tcPr>
          <w:p w14:paraId="2B4478F4" w14:textId="77777777" w:rsidR="00EF75A6" w:rsidRDefault="00EF75A6" w:rsidP="00492580">
            <w:pPr>
              <w:spacing w:after="120"/>
            </w:pPr>
          </w:p>
        </w:tc>
      </w:tr>
      <w:tr w:rsidR="00895680" w14:paraId="44A48C7B" w14:textId="77777777" w:rsidTr="00492580">
        <w:tc>
          <w:tcPr>
            <w:tcW w:w="2875" w:type="dxa"/>
          </w:tcPr>
          <w:p w14:paraId="71065FF7" w14:textId="419CE70D" w:rsidR="00895680" w:rsidRDefault="00895680" w:rsidP="00492580">
            <w:pPr>
              <w:spacing w:after="120"/>
            </w:pPr>
            <w:r>
              <w:t xml:space="preserve">Change in mode of delivery from blended </w:t>
            </w:r>
            <w:proofErr w:type="gramStart"/>
            <w:r>
              <w:t>to</w:t>
            </w:r>
            <w:proofErr w:type="gramEnd"/>
            <w:r>
              <w:t xml:space="preserve"> online</w:t>
            </w:r>
          </w:p>
          <w:p w14:paraId="093B62DB" w14:textId="1C9C89EF" w:rsidR="00895680" w:rsidRDefault="00895680" w:rsidP="00492580">
            <w:pPr>
              <w:spacing w:after="120"/>
            </w:pPr>
          </w:p>
        </w:tc>
        <w:tc>
          <w:tcPr>
            <w:tcW w:w="5727" w:type="dxa"/>
          </w:tcPr>
          <w:p w14:paraId="495C446A" w14:textId="77777777" w:rsidR="00895680" w:rsidRDefault="00895680" w:rsidP="00492580">
            <w:pPr>
              <w:spacing w:after="120"/>
            </w:pPr>
          </w:p>
          <w:p w14:paraId="2F005683" w14:textId="77777777" w:rsidR="00790FFA" w:rsidRDefault="00790FFA" w:rsidP="00492580">
            <w:pPr>
              <w:spacing w:after="120"/>
            </w:pPr>
          </w:p>
          <w:p w14:paraId="464C1512" w14:textId="73B983C0" w:rsidR="00790FFA" w:rsidRDefault="00790FFA" w:rsidP="00492580">
            <w:pPr>
              <w:spacing w:after="120"/>
            </w:pPr>
          </w:p>
        </w:tc>
        <w:tc>
          <w:tcPr>
            <w:tcW w:w="5788" w:type="dxa"/>
          </w:tcPr>
          <w:p w14:paraId="6FD11F24" w14:textId="77777777" w:rsidR="00895680" w:rsidRDefault="00895680" w:rsidP="00492580">
            <w:pPr>
              <w:spacing w:after="120"/>
            </w:pPr>
          </w:p>
        </w:tc>
      </w:tr>
    </w:tbl>
    <w:p w14:paraId="5F11FB63" w14:textId="77777777" w:rsidR="008052EC" w:rsidRDefault="008052EC" w:rsidP="008052EC"/>
    <w:p w14:paraId="3D803F66" w14:textId="77777777" w:rsidR="00411EE8" w:rsidRDefault="00411EE8" w:rsidP="00EF75A6">
      <w:pPr>
        <w:spacing w:after="120" w:line="240" w:lineRule="auto"/>
      </w:pPr>
    </w:p>
    <w:p w14:paraId="1B460CC1" w14:textId="77777777" w:rsidR="00411EE8" w:rsidRDefault="00411EE8" w:rsidP="00EF75A6">
      <w:pPr>
        <w:spacing w:after="120" w:line="240" w:lineRule="auto"/>
      </w:pPr>
    </w:p>
    <w:p w14:paraId="3C305C19" w14:textId="77777777" w:rsidR="00411EE8" w:rsidRDefault="00411EE8" w:rsidP="00EF75A6">
      <w:pPr>
        <w:spacing w:after="120" w:line="240" w:lineRule="auto"/>
      </w:pPr>
    </w:p>
    <w:p w14:paraId="7DA94610" w14:textId="77777777" w:rsidR="00411EE8" w:rsidRDefault="00411EE8" w:rsidP="00EF75A6">
      <w:pPr>
        <w:spacing w:after="120" w:line="240" w:lineRule="auto"/>
      </w:pPr>
    </w:p>
    <w:p w14:paraId="1417BDF2" w14:textId="77777777" w:rsidR="00411EE8" w:rsidRDefault="00411EE8" w:rsidP="00EF75A6">
      <w:pPr>
        <w:spacing w:after="120" w:line="240" w:lineRule="auto"/>
      </w:pPr>
    </w:p>
    <w:p w14:paraId="13203275" w14:textId="77777777" w:rsidR="00411EE8" w:rsidRDefault="00411EE8" w:rsidP="00EF75A6">
      <w:pPr>
        <w:spacing w:after="120" w:line="240" w:lineRule="auto"/>
      </w:pPr>
    </w:p>
    <w:p w14:paraId="09C2189E" w14:textId="77777777" w:rsidR="00411EE8" w:rsidRDefault="00411EE8" w:rsidP="00EF75A6">
      <w:pPr>
        <w:spacing w:after="120" w:line="240" w:lineRule="auto"/>
      </w:pPr>
    </w:p>
    <w:p w14:paraId="3A99DCDC" w14:textId="77777777" w:rsidR="00411EE8" w:rsidRDefault="00411EE8" w:rsidP="00EF75A6">
      <w:pPr>
        <w:spacing w:after="120" w:line="240" w:lineRule="auto"/>
      </w:pPr>
    </w:p>
    <w:p w14:paraId="14204F8E" w14:textId="77777777" w:rsidR="00411EE8" w:rsidRDefault="00411EE8" w:rsidP="00A10A80">
      <w:pPr>
        <w:pStyle w:val="Heading2"/>
      </w:pPr>
      <w:r>
        <w:lastRenderedPageBreak/>
        <w:t xml:space="preserve">Connection </w:t>
      </w:r>
    </w:p>
    <w:p w14:paraId="4FE5FF79" w14:textId="0A1890CF" w:rsidR="00EF75A6" w:rsidRDefault="00411EE8" w:rsidP="00EF75A6">
      <w:pPr>
        <w:spacing w:after="120" w:line="240" w:lineRule="auto"/>
      </w:pPr>
      <w:r>
        <w:t xml:space="preserve">A critical component to learning is connection (student-student, student-instructor, student-content). Developing strong connections from the start of the semester will ease a potential pivot to online. </w:t>
      </w:r>
      <w:r w:rsidR="00EF75A6">
        <w:t>How will you provide</w:t>
      </w:r>
      <w:r w:rsidR="00EF75A6" w:rsidRPr="00EF75A6">
        <w:rPr>
          <w:b/>
          <w:bCs/>
        </w:rPr>
        <w:t xml:space="preserve"> </w:t>
      </w:r>
      <w:r w:rsidR="00EF75A6">
        <w:rPr>
          <w:b/>
          <w:bCs/>
        </w:rPr>
        <w:t>connection</w:t>
      </w:r>
      <w:r w:rsidR="00EF75A6">
        <w:t xml:space="preserve"> for each of these core elements? How will you make those opportunities for </w:t>
      </w:r>
      <w:r w:rsidR="00EF75A6" w:rsidRPr="00EF75A6">
        <w:rPr>
          <w:b/>
          <w:bCs/>
        </w:rPr>
        <w:t>connection</w:t>
      </w:r>
      <w:r w:rsidR="00EF75A6">
        <w:t xml:space="preserve"> transparent to students?</w:t>
      </w:r>
      <w:r w:rsidR="000D0434">
        <w:t xml:space="preserve"> </w:t>
      </w:r>
      <w:r w:rsidR="00EF75A6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5727"/>
        <w:gridCol w:w="5788"/>
      </w:tblGrid>
      <w:tr w:rsidR="00EF75A6" w14:paraId="3252E3C3" w14:textId="77777777" w:rsidTr="00A10A80">
        <w:trPr>
          <w:tblHeader/>
        </w:trPr>
        <w:tc>
          <w:tcPr>
            <w:tcW w:w="2875" w:type="dxa"/>
            <w:shd w:val="clear" w:color="auto" w:fill="E7E6E6" w:themeFill="background2"/>
          </w:tcPr>
          <w:p w14:paraId="45869E1F" w14:textId="77777777" w:rsidR="00EF75A6" w:rsidRPr="008052EC" w:rsidRDefault="00EF75A6" w:rsidP="00492580">
            <w:pPr>
              <w:spacing w:after="120"/>
              <w:jc w:val="center"/>
              <w:rPr>
                <w:b/>
                <w:bCs/>
              </w:rPr>
            </w:pPr>
            <w:r w:rsidRPr="008052EC">
              <w:rPr>
                <w:b/>
                <w:bCs/>
              </w:rPr>
              <w:t>Core Element</w:t>
            </w:r>
          </w:p>
        </w:tc>
        <w:tc>
          <w:tcPr>
            <w:tcW w:w="5727" w:type="dxa"/>
            <w:shd w:val="clear" w:color="auto" w:fill="E7E6E6" w:themeFill="background2"/>
          </w:tcPr>
          <w:p w14:paraId="586CEAF2" w14:textId="77777777" w:rsidR="00EF75A6" w:rsidRPr="008052EC" w:rsidRDefault="00EF75A6" w:rsidP="00492580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How will you provide </w:t>
            </w:r>
            <w:r w:rsidR="00864753">
              <w:rPr>
                <w:b/>
                <w:bCs/>
              </w:rPr>
              <w:t>connection</w:t>
            </w:r>
            <w:r>
              <w:rPr>
                <w:b/>
                <w:bCs/>
              </w:rPr>
              <w:t>?</w:t>
            </w:r>
          </w:p>
        </w:tc>
        <w:tc>
          <w:tcPr>
            <w:tcW w:w="5788" w:type="dxa"/>
            <w:shd w:val="clear" w:color="auto" w:fill="E7E6E6" w:themeFill="background2"/>
          </w:tcPr>
          <w:p w14:paraId="657E1E07" w14:textId="6473952E" w:rsidR="00EF75A6" w:rsidRDefault="00EF75A6" w:rsidP="006503A8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How will you make this </w:t>
            </w:r>
            <w:r w:rsidR="00864753">
              <w:rPr>
                <w:b/>
                <w:bCs/>
              </w:rPr>
              <w:t>connection</w:t>
            </w:r>
            <w:r>
              <w:rPr>
                <w:b/>
                <w:bCs/>
              </w:rPr>
              <w:t xml:space="preserve"> transparent to students?</w:t>
            </w:r>
          </w:p>
        </w:tc>
      </w:tr>
      <w:tr w:rsidR="00EF75A6" w14:paraId="076F13D6" w14:textId="77777777" w:rsidTr="00492580">
        <w:tc>
          <w:tcPr>
            <w:tcW w:w="2875" w:type="dxa"/>
          </w:tcPr>
          <w:p w14:paraId="30F874ED" w14:textId="77777777" w:rsidR="00EF75A6" w:rsidRDefault="00EF75A6" w:rsidP="00492580">
            <w:pPr>
              <w:spacing w:after="120"/>
            </w:pPr>
            <w:r>
              <w:t xml:space="preserve">Student-student </w:t>
            </w:r>
            <w:r>
              <w:br/>
            </w:r>
            <w:r>
              <w:br/>
            </w:r>
          </w:p>
        </w:tc>
        <w:tc>
          <w:tcPr>
            <w:tcW w:w="5727" w:type="dxa"/>
          </w:tcPr>
          <w:p w14:paraId="46AA6DB5" w14:textId="77777777" w:rsidR="00EF75A6" w:rsidRDefault="00EF75A6" w:rsidP="00492580">
            <w:pPr>
              <w:spacing w:after="120"/>
            </w:pPr>
          </w:p>
        </w:tc>
        <w:tc>
          <w:tcPr>
            <w:tcW w:w="5788" w:type="dxa"/>
          </w:tcPr>
          <w:p w14:paraId="133F88C8" w14:textId="77777777" w:rsidR="00EF75A6" w:rsidRDefault="00EF75A6" w:rsidP="00492580">
            <w:pPr>
              <w:spacing w:after="120"/>
            </w:pPr>
          </w:p>
        </w:tc>
      </w:tr>
      <w:tr w:rsidR="00EF75A6" w14:paraId="017D84DC" w14:textId="77777777" w:rsidTr="00492580">
        <w:tc>
          <w:tcPr>
            <w:tcW w:w="2875" w:type="dxa"/>
          </w:tcPr>
          <w:p w14:paraId="4B58AE8A" w14:textId="77777777" w:rsidR="00EF75A6" w:rsidRDefault="00EF75A6" w:rsidP="00492580">
            <w:pPr>
              <w:spacing w:after="120"/>
            </w:pPr>
            <w:r>
              <w:t xml:space="preserve">Student-instructor  </w:t>
            </w:r>
          </w:p>
          <w:p w14:paraId="7C45785D" w14:textId="77777777" w:rsidR="00EF75A6" w:rsidRDefault="00EF75A6" w:rsidP="00492580">
            <w:pPr>
              <w:spacing w:after="120"/>
            </w:pPr>
          </w:p>
          <w:p w14:paraId="242CCE02" w14:textId="1A925EA4" w:rsidR="00895680" w:rsidRDefault="00895680" w:rsidP="00492580">
            <w:pPr>
              <w:spacing w:after="120"/>
            </w:pPr>
          </w:p>
        </w:tc>
        <w:tc>
          <w:tcPr>
            <w:tcW w:w="5727" w:type="dxa"/>
          </w:tcPr>
          <w:p w14:paraId="65E7EF73" w14:textId="77777777" w:rsidR="00EF75A6" w:rsidRDefault="00EF75A6" w:rsidP="00492580">
            <w:pPr>
              <w:spacing w:after="120"/>
            </w:pPr>
          </w:p>
        </w:tc>
        <w:tc>
          <w:tcPr>
            <w:tcW w:w="5788" w:type="dxa"/>
          </w:tcPr>
          <w:p w14:paraId="0DDA0EFC" w14:textId="77777777" w:rsidR="00EF75A6" w:rsidRDefault="00EF75A6" w:rsidP="00492580">
            <w:pPr>
              <w:spacing w:after="120"/>
            </w:pPr>
          </w:p>
        </w:tc>
      </w:tr>
      <w:tr w:rsidR="00EF75A6" w14:paraId="3E8DF397" w14:textId="77777777" w:rsidTr="00492580">
        <w:tc>
          <w:tcPr>
            <w:tcW w:w="2875" w:type="dxa"/>
          </w:tcPr>
          <w:p w14:paraId="58D4F86E" w14:textId="77777777" w:rsidR="00EF75A6" w:rsidRDefault="00EF75A6" w:rsidP="00492580">
            <w:pPr>
              <w:spacing w:after="120"/>
            </w:pPr>
            <w:r>
              <w:t xml:space="preserve">Student-content  </w:t>
            </w:r>
            <w:r>
              <w:br/>
            </w:r>
          </w:p>
          <w:p w14:paraId="475E9EF3" w14:textId="1027903C" w:rsidR="00895680" w:rsidRDefault="00895680" w:rsidP="00492580">
            <w:pPr>
              <w:spacing w:after="120"/>
            </w:pPr>
          </w:p>
        </w:tc>
        <w:tc>
          <w:tcPr>
            <w:tcW w:w="5727" w:type="dxa"/>
          </w:tcPr>
          <w:p w14:paraId="14049E82" w14:textId="77777777" w:rsidR="00EF75A6" w:rsidRDefault="00EF75A6" w:rsidP="00492580">
            <w:pPr>
              <w:spacing w:after="120"/>
            </w:pPr>
          </w:p>
        </w:tc>
        <w:tc>
          <w:tcPr>
            <w:tcW w:w="5788" w:type="dxa"/>
          </w:tcPr>
          <w:p w14:paraId="10419215" w14:textId="77777777" w:rsidR="00EF75A6" w:rsidRDefault="00EF75A6" w:rsidP="00492580">
            <w:pPr>
              <w:spacing w:after="120"/>
            </w:pPr>
          </w:p>
        </w:tc>
      </w:tr>
    </w:tbl>
    <w:p w14:paraId="79A66759" w14:textId="77777777" w:rsidR="00411EE8" w:rsidRDefault="00411EE8" w:rsidP="008052EC"/>
    <w:p w14:paraId="702278DD" w14:textId="77777777" w:rsidR="00411EE8" w:rsidRDefault="00411EE8" w:rsidP="00A10A80">
      <w:pPr>
        <w:pStyle w:val="Heading2"/>
      </w:pPr>
      <w:r w:rsidRPr="00411EE8">
        <w:t>Feedback</w:t>
      </w:r>
    </w:p>
    <w:p w14:paraId="708ECC04" w14:textId="317CCD20" w:rsidR="00EF75A6" w:rsidRDefault="00411EE8" w:rsidP="008052EC">
      <w:r>
        <w:t xml:space="preserve">Asking students to provide feedback in the course can help them feel more invested in their learning and help build trust in the classroom. </w:t>
      </w:r>
      <w:r w:rsidR="00EF75A6">
        <w:t xml:space="preserve">How can you </w:t>
      </w:r>
      <w:r w:rsidR="00895680">
        <w:t xml:space="preserve">seek feedback from students about </w:t>
      </w:r>
      <w:r w:rsidR="00EB75FD">
        <w:t>the course?</w:t>
      </w:r>
      <w:r w:rsidR="00895680">
        <w:t xml:space="preserve"> </w:t>
      </w:r>
      <w:r w:rsidR="00EF75A6">
        <w:t xml:space="preserve"> </w:t>
      </w:r>
    </w:p>
    <w:p w14:paraId="3135AFBD" w14:textId="77777777" w:rsidR="00EF75A6" w:rsidRDefault="00EF75A6" w:rsidP="008052EC"/>
    <w:p w14:paraId="73A3A9EB" w14:textId="77777777" w:rsidR="00EF75A6" w:rsidRDefault="00EF75A6" w:rsidP="008052EC"/>
    <w:p w14:paraId="68BA886A" w14:textId="77777777" w:rsidR="00EF75A6" w:rsidRDefault="00EF75A6" w:rsidP="008052EC"/>
    <w:p w14:paraId="57104803" w14:textId="77777777" w:rsidR="00EF75A6" w:rsidRDefault="00EF75A6" w:rsidP="008052EC"/>
    <w:sectPr w:rsidR="00EF75A6" w:rsidSect="008052E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63CC2"/>
    <w:multiLevelType w:val="hybridMultilevel"/>
    <w:tmpl w:val="FF40E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922A2"/>
    <w:multiLevelType w:val="hybridMultilevel"/>
    <w:tmpl w:val="C0DC4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693516">
    <w:abstractNumId w:val="0"/>
  </w:num>
  <w:num w:numId="2" w16cid:durableId="1877040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2EC"/>
    <w:rsid w:val="000D0434"/>
    <w:rsid w:val="00112C5A"/>
    <w:rsid w:val="002947DE"/>
    <w:rsid w:val="003551A2"/>
    <w:rsid w:val="00385D76"/>
    <w:rsid w:val="00411EE8"/>
    <w:rsid w:val="004158BF"/>
    <w:rsid w:val="00523DD3"/>
    <w:rsid w:val="006503A8"/>
    <w:rsid w:val="00741A4D"/>
    <w:rsid w:val="00790FFA"/>
    <w:rsid w:val="008052EC"/>
    <w:rsid w:val="00864753"/>
    <w:rsid w:val="00895680"/>
    <w:rsid w:val="00965D99"/>
    <w:rsid w:val="00A10A80"/>
    <w:rsid w:val="00A404E8"/>
    <w:rsid w:val="00A757E5"/>
    <w:rsid w:val="00D31F23"/>
    <w:rsid w:val="00D5676F"/>
    <w:rsid w:val="00DB0C31"/>
    <w:rsid w:val="00E6153B"/>
    <w:rsid w:val="00E80007"/>
    <w:rsid w:val="00EB75FD"/>
    <w:rsid w:val="00EF75A6"/>
    <w:rsid w:val="00FE7954"/>
    <w:rsid w:val="00FF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3B306"/>
  <w15:chartTrackingRefBased/>
  <w15:docId w15:val="{4EC3DCAB-D755-48BB-8512-E90C7781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0A80"/>
    <w:pPr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0A80"/>
    <w:pPr>
      <w:outlineLvl w:val="1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52EC"/>
    <w:rPr>
      <w:color w:val="0000FF"/>
      <w:u w:val="single"/>
    </w:rPr>
  </w:style>
  <w:style w:type="table" w:styleId="TableGrid">
    <w:name w:val="Table Grid"/>
    <w:basedOn w:val="TableNormal"/>
    <w:uiPriority w:val="39"/>
    <w:rsid w:val="00805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79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1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C75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2C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1A4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10A80"/>
    <w:rPr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10A80"/>
    <w:rPr>
      <w:b/>
      <w:bCs/>
      <w:sz w:val="40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4158BF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4158BF"/>
    <w:pPr>
      <w:spacing w:before="120" w:after="0"/>
    </w:pPr>
    <w:rPr>
      <w:rFonts w:cstheme="minorHAnsi"/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4158BF"/>
    <w:pPr>
      <w:spacing w:before="120" w:after="0"/>
      <w:ind w:left="220"/>
    </w:pPr>
    <w:rPr>
      <w:rFonts w:cstheme="minorHAnsi"/>
      <w:b/>
      <w:bCs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4158BF"/>
    <w:pPr>
      <w:spacing w:after="0"/>
      <w:ind w:left="44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158BF"/>
    <w:pPr>
      <w:spacing w:after="0"/>
      <w:ind w:left="66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4158BF"/>
    <w:pPr>
      <w:spacing w:after="0"/>
      <w:ind w:left="88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4158BF"/>
    <w:pPr>
      <w:spacing w:after="0"/>
      <w:ind w:left="11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4158BF"/>
    <w:pPr>
      <w:spacing w:after="0"/>
      <w:ind w:left="132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4158BF"/>
    <w:pPr>
      <w:spacing w:after="0"/>
      <w:ind w:left="15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4158BF"/>
    <w:pPr>
      <w:spacing w:after="0"/>
      <w:ind w:left="176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fety.umsl.edu/police/notification/index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msl.edu/hcdas/coronaupdates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document/d/1rGSuV4ED0o4XnjkewKHMXBdNo3lED1xSBIZaLrUVVqM/edit?usp=sharin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B618F2-7D0A-9F4A-BE3C-FD98A3BCF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655</Words>
  <Characters>3781</Characters>
  <Application>Microsoft Office Word</Application>
  <DocSecurity>0</DocSecurity>
  <Lines>199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Whitteck, Erin</dc:creator>
  <cp:keywords/>
  <dc:description/>
  <cp:lastModifiedBy>Butler, Sarah</cp:lastModifiedBy>
  <cp:revision>2</cp:revision>
  <dcterms:created xsi:type="dcterms:W3CDTF">2026-04-16T19:39:00Z</dcterms:created>
  <dcterms:modified xsi:type="dcterms:W3CDTF">2026-04-16T19:39:00Z</dcterms:modified>
</cp:coreProperties>
</file>