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60B1" w14:textId="77777777" w:rsidR="00324281" w:rsidRPr="0001795D" w:rsidRDefault="00324281" w:rsidP="0001795D">
      <w:pPr>
        <w:pStyle w:val="NoSpacing"/>
        <w:jc w:val="center"/>
        <w:rPr>
          <w:rFonts w:ascii="Times New Roman" w:hAnsi="Times New Roman"/>
          <w:b/>
          <w:sz w:val="28"/>
          <w:szCs w:val="28"/>
        </w:rPr>
      </w:pPr>
      <w:r w:rsidRPr="0001795D">
        <w:rPr>
          <w:rFonts w:ascii="Times New Roman" w:hAnsi="Times New Roman"/>
          <w:b/>
          <w:sz w:val="28"/>
          <w:szCs w:val="28"/>
        </w:rPr>
        <w:t>Syllabus</w:t>
      </w:r>
    </w:p>
    <w:p w14:paraId="644B5C6C" w14:textId="77777777" w:rsidR="00324281" w:rsidRPr="0001795D" w:rsidRDefault="00324281" w:rsidP="0001795D">
      <w:pPr>
        <w:pStyle w:val="NoSpacing"/>
        <w:jc w:val="center"/>
        <w:rPr>
          <w:rFonts w:ascii="Times New Roman" w:hAnsi="Times New Roman"/>
          <w:b/>
          <w:sz w:val="28"/>
          <w:szCs w:val="28"/>
        </w:rPr>
      </w:pPr>
      <w:r>
        <w:rPr>
          <w:rFonts w:ascii="Times New Roman" w:hAnsi="Times New Roman"/>
          <w:b/>
          <w:sz w:val="28"/>
          <w:szCs w:val="28"/>
        </w:rPr>
        <w:t>Law of International Business Transactions</w:t>
      </w:r>
    </w:p>
    <w:p w14:paraId="3A2595F8" w14:textId="3135C869" w:rsidR="00324281" w:rsidRPr="0001795D" w:rsidRDefault="00324281" w:rsidP="0001795D">
      <w:pPr>
        <w:pStyle w:val="NoSpacing"/>
        <w:jc w:val="center"/>
        <w:rPr>
          <w:rFonts w:ascii="Times New Roman" w:hAnsi="Times New Roman"/>
          <w:b/>
          <w:sz w:val="28"/>
          <w:szCs w:val="28"/>
        </w:rPr>
      </w:pPr>
      <w:r w:rsidRPr="0001795D">
        <w:rPr>
          <w:rFonts w:ascii="Times New Roman" w:hAnsi="Times New Roman"/>
          <w:b/>
          <w:sz w:val="28"/>
          <w:szCs w:val="28"/>
        </w:rPr>
        <w:t>IB 3280</w:t>
      </w:r>
      <w:r w:rsidR="00621FFB">
        <w:rPr>
          <w:rFonts w:ascii="Times New Roman" w:hAnsi="Times New Roman"/>
          <w:b/>
          <w:sz w:val="28"/>
          <w:szCs w:val="28"/>
        </w:rPr>
        <w:t>/ Fin 3583</w:t>
      </w:r>
    </w:p>
    <w:p w14:paraId="4EF712CD" w14:textId="77777777" w:rsidR="00324281" w:rsidRPr="0001795D" w:rsidRDefault="00324281" w:rsidP="008239E6">
      <w:pPr>
        <w:pStyle w:val="NoSpacing"/>
        <w:rPr>
          <w:rFonts w:ascii="Times New Roman" w:hAnsi="Times New Roman"/>
          <w:b/>
          <w:sz w:val="28"/>
          <w:szCs w:val="28"/>
        </w:rPr>
      </w:pPr>
      <w:r w:rsidRPr="0001795D">
        <w:rPr>
          <w:rFonts w:ascii="Times New Roman" w:hAnsi="Times New Roman"/>
          <w:b/>
          <w:sz w:val="28"/>
          <w:szCs w:val="28"/>
        </w:rPr>
        <w:t xml:space="preserve"> </w:t>
      </w:r>
    </w:p>
    <w:p w14:paraId="779915CA" w14:textId="5EAEA179" w:rsidR="00324281" w:rsidRDefault="008239E6" w:rsidP="0001795D">
      <w:pPr>
        <w:pStyle w:val="NoSpacing"/>
        <w:jc w:val="center"/>
        <w:rPr>
          <w:rFonts w:ascii="Times New Roman" w:hAnsi="Times New Roman"/>
          <w:b/>
          <w:sz w:val="28"/>
          <w:szCs w:val="28"/>
        </w:rPr>
      </w:pPr>
      <w:r>
        <w:rPr>
          <w:rFonts w:ascii="Times New Roman" w:hAnsi="Times New Roman"/>
          <w:b/>
          <w:sz w:val="28"/>
          <w:szCs w:val="28"/>
        </w:rPr>
        <w:t>Fall, 20</w:t>
      </w:r>
      <w:r w:rsidR="00621FFB">
        <w:rPr>
          <w:rFonts w:ascii="Times New Roman" w:hAnsi="Times New Roman"/>
          <w:b/>
          <w:sz w:val="28"/>
          <w:szCs w:val="28"/>
        </w:rPr>
        <w:t>2</w:t>
      </w:r>
      <w:r w:rsidR="00E65D48">
        <w:rPr>
          <w:rFonts w:ascii="Times New Roman" w:hAnsi="Times New Roman"/>
          <w:b/>
          <w:sz w:val="28"/>
          <w:szCs w:val="28"/>
        </w:rPr>
        <w:t>5</w:t>
      </w:r>
    </w:p>
    <w:p w14:paraId="46E5E5FC" w14:textId="77777777" w:rsidR="00324281" w:rsidRDefault="00324281" w:rsidP="0001795D">
      <w:pPr>
        <w:pStyle w:val="NoSpacing"/>
        <w:jc w:val="center"/>
        <w:rPr>
          <w:rFonts w:ascii="Times New Roman" w:hAnsi="Times New Roman"/>
          <w:b/>
          <w:sz w:val="28"/>
          <w:szCs w:val="28"/>
        </w:rPr>
      </w:pPr>
    </w:p>
    <w:p w14:paraId="7CB4DB45" w14:textId="77777777" w:rsidR="00324281" w:rsidRDefault="00324281" w:rsidP="0001795D">
      <w:pPr>
        <w:pStyle w:val="NoSpacing"/>
        <w:rPr>
          <w:rFonts w:ascii="Times New Roman" w:hAnsi="Times New Roman"/>
          <w:sz w:val="24"/>
          <w:szCs w:val="24"/>
        </w:rPr>
      </w:pPr>
      <w:r>
        <w:rPr>
          <w:rFonts w:ascii="Times New Roman" w:hAnsi="Times New Roman"/>
          <w:b/>
          <w:sz w:val="24"/>
          <w:szCs w:val="24"/>
        </w:rPr>
        <w:t xml:space="preserve">Instructor: </w:t>
      </w:r>
      <w:r>
        <w:rPr>
          <w:rFonts w:ascii="Times New Roman" w:hAnsi="Times New Roman"/>
          <w:sz w:val="24"/>
          <w:szCs w:val="24"/>
        </w:rPr>
        <w:t>Michael J. Costello, B.A., J.D., LLM.</w:t>
      </w:r>
    </w:p>
    <w:p w14:paraId="414CE765" w14:textId="77777777" w:rsidR="00324281" w:rsidRDefault="00324281" w:rsidP="0001795D">
      <w:pPr>
        <w:pStyle w:val="NoSpacing"/>
        <w:rPr>
          <w:rFonts w:ascii="Times New Roman" w:hAnsi="Times New Roman"/>
          <w:sz w:val="24"/>
          <w:szCs w:val="24"/>
        </w:rPr>
      </w:pPr>
      <w:r>
        <w:rPr>
          <w:rFonts w:ascii="Times New Roman" w:hAnsi="Times New Roman"/>
          <w:b/>
          <w:sz w:val="24"/>
          <w:szCs w:val="24"/>
        </w:rPr>
        <w:t xml:space="preserve">Office: </w:t>
      </w:r>
      <w:r w:rsidR="008239E6">
        <w:rPr>
          <w:rFonts w:ascii="Times New Roman" w:hAnsi="Times New Roman"/>
          <w:sz w:val="24"/>
          <w:szCs w:val="24"/>
        </w:rPr>
        <w:t>228- Anheuser Busch Hall</w:t>
      </w:r>
    </w:p>
    <w:p w14:paraId="3E55D4F3" w14:textId="77777777" w:rsidR="00324281" w:rsidRDefault="00324281" w:rsidP="0001795D">
      <w:pPr>
        <w:pStyle w:val="NoSpacing"/>
        <w:rPr>
          <w:rFonts w:ascii="Times New Roman" w:hAnsi="Times New Roman"/>
          <w:sz w:val="24"/>
          <w:szCs w:val="24"/>
        </w:rPr>
      </w:pPr>
    </w:p>
    <w:p w14:paraId="7DD73E26" w14:textId="7B845890" w:rsidR="00324281" w:rsidRDefault="00324281" w:rsidP="0001795D">
      <w:pPr>
        <w:pStyle w:val="NoSpacing"/>
        <w:rPr>
          <w:rFonts w:ascii="Times New Roman" w:hAnsi="Times New Roman"/>
          <w:sz w:val="24"/>
          <w:szCs w:val="24"/>
        </w:rPr>
      </w:pPr>
      <w:r>
        <w:rPr>
          <w:rFonts w:ascii="Times New Roman" w:hAnsi="Times New Roman"/>
          <w:b/>
          <w:sz w:val="24"/>
          <w:szCs w:val="24"/>
        </w:rPr>
        <w:t xml:space="preserve">Office Hours: </w:t>
      </w:r>
      <w:r>
        <w:rPr>
          <w:rFonts w:ascii="Times New Roman" w:hAnsi="Times New Roman"/>
          <w:sz w:val="24"/>
          <w:szCs w:val="24"/>
        </w:rPr>
        <w:t xml:space="preserve"> </w:t>
      </w:r>
      <w:r w:rsidR="001D0B57">
        <w:rPr>
          <w:rFonts w:ascii="Times New Roman" w:hAnsi="Times New Roman"/>
          <w:sz w:val="24"/>
          <w:szCs w:val="24"/>
        </w:rPr>
        <w:t xml:space="preserve">Tuesdays and Thursdays </w:t>
      </w:r>
      <w:r w:rsidR="00EB7C25">
        <w:rPr>
          <w:rFonts w:ascii="Times New Roman" w:hAnsi="Times New Roman"/>
          <w:sz w:val="24"/>
          <w:szCs w:val="24"/>
        </w:rPr>
        <w:t>from 11</w:t>
      </w:r>
      <w:r w:rsidR="00A27BDA">
        <w:rPr>
          <w:rFonts w:ascii="Times New Roman" w:hAnsi="Times New Roman"/>
          <w:sz w:val="24"/>
          <w:szCs w:val="24"/>
        </w:rPr>
        <w:t>:0</w:t>
      </w:r>
      <w:r w:rsidR="00EB7C25">
        <w:rPr>
          <w:rFonts w:ascii="Times New Roman" w:hAnsi="Times New Roman"/>
          <w:sz w:val="24"/>
          <w:szCs w:val="24"/>
        </w:rPr>
        <w:t>0</w:t>
      </w:r>
      <w:r w:rsidR="00A27BDA">
        <w:rPr>
          <w:rFonts w:ascii="Times New Roman" w:hAnsi="Times New Roman"/>
          <w:sz w:val="24"/>
          <w:szCs w:val="24"/>
        </w:rPr>
        <w:t xml:space="preserve"> am – 12:00</w:t>
      </w:r>
      <w:r w:rsidR="00EB7C25">
        <w:rPr>
          <w:rFonts w:ascii="Times New Roman" w:hAnsi="Times New Roman"/>
          <w:sz w:val="24"/>
          <w:szCs w:val="24"/>
        </w:rPr>
        <w:t xml:space="preserve"> </w:t>
      </w:r>
      <w:r w:rsidR="00A27BDA">
        <w:rPr>
          <w:rFonts w:ascii="Times New Roman" w:hAnsi="Times New Roman"/>
          <w:sz w:val="24"/>
          <w:szCs w:val="24"/>
        </w:rPr>
        <w:t xml:space="preserve">pm </w:t>
      </w:r>
      <w:r w:rsidR="00EB7C25">
        <w:rPr>
          <w:rFonts w:ascii="Times New Roman" w:hAnsi="Times New Roman"/>
          <w:sz w:val="24"/>
          <w:szCs w:val="24"/>
        </w:rPr>
        <w:t>or by appointment</w:t>
      </w:r>
    </w:p>
    <w:p w14:paraId="11E63D31" w14:textId="1B92A6B7" w:rsidR="006175F9" w:rsidRDefault="006175F9" w:rsidP="0001795D">
      <w:pPr>
        <w:pStyle w:val="NoSpacing"/>
        <w:rPr>
          <w:rFonts w:ascii="Times New Roman" w:hAnsi="Times New Roman"/>
          <w:sz w:val="24"/>
          <w:szCs w:val="24"/>
        </w:rPr>
      </w:pPr>
      <w:r>
        <w:rPr>
          <w:rFonts w:ascii="Times New Roman" w:hAnsi="Times New Roman"/>
          <w:sz w:val="24"/>
          <w:szCs w:val="24"/>
        </w:rPr>
        <w:t>To schedule an appointment send me an email [</w:t>
      </w:r>
      <w:proofErr w:type="gramStart"/>
      <w:r>
        <w:rPr>
          <w:rFonts w:ascii="Times New Roman" w:hAnsi="Times New Roman"/>
          <w:sz w:val="24"/>
          <w:szCs w:val="24"/>
        </w:rPr>
        <w:t>costellom@umsystem.edu ]</w:t>
      </w:r>
      <w:proofErr w:type="gramEnd"/>
      <w:r>
        <w:rPr>
          <w:rFonts w:ascii="Times New Roman" w:hAnsi="Times New Roman"/>
          <w:sz w:val="24"/>
          <w:szCs w:val="24"/>
        </w:rPr>
        <w:t xml:space="preserve"> letting me know your preferred availability and whether an office or on-line meeting is preferred. I will endeavor to meet at a mutually convenient time, date and mode.</w:t>
      </w:r>
    </w:p>
    <w:p w14:paraId="457829C5" w14:textId="77777777" w:rsidR="00324281" w:rsidRDefault="00324281" w:rsidP="007973D6">
      <w:pPr>
        <w:pStyle w:val="NoSpacing"/>
        <w:rPr>
          <w:rFonts w:ascii="Times New Roman" w:hAnsi="Times New Roman"/>
          <w:b/>
          <w:sz w:val="24"/>
          <w:szCs w:val="24"/>
        </w:rPr>
      </w:pPr>
    </w:p>
    <w:p w14:paraId="2DE74F0C" w14:textId="1A49D7D2" w:rsidR="00324281" w:rsidRDefault="00324281" w:rsidP="007973D6">
      <w:pPr>
        <w:pStyle w:val="NoSpacing"/>
        <w:rPr>
          <w:rFonts w:ascii="Times New Roman" w:hAnsi="Times New Roman"/>
          <w:b/>
          <w:sz w:val="24"/>
          <w:szCs w:val="24"/>
        </w:rPr>
      </w:pPr>
      <w:r>
        <w:rPr>
          <w:rFonts w:ascii="Times New Roman" w:hAnsi="Times New Roman"/>
          <w:b/>
          <w:sz w:val="24"/>
          <w:szCs w:val="24"/>
        </w:rPr>
        <w:t>Class Sessions</w:t>
      </w:r>
      <w:proofErr w:type="gramStart"/>
      <w:r w:rsidR="00EB7C25">
        <w:rPr>
          <w:rFonts w:ascii="Times New Roman" w:hAnsi="Times New Roman"/>
          <w:sz w:val="24"/>
          <w:szCs w:val="24"/>
        </w:rPr>
        <w:t xml:space="preserve">:  </w:t>
      </w:r>
      <w:r w:rsidR="00E65D48">
        <w:rPr>
          <w:rFonts w:ascii="Times New Roman" w:hAnsi="Times New Roman"/>
          <w:sz w:val="24"/>
          <w:szCs w:val="24"/>
        </w:rPr>
        <w:t>Tuesday</w:t>
      </w:r>
      <w:proofErr w:type="gramEnd"/>
      <w:r w:rsidR="00E65D48">
        <w:rPr>
          <w:rFonts w:ascii="Times New Roman" w:hAnsi="Times New Roman"/>
          <w:sz w:val="24"/>
          <w:szCs w:val="24"/>
        </w:rPr>
        <w:t xml:space="preserve"> and Thursday</w:t>
      </w:r>
      <w:r w:rsidR="00621FFB">
        <w:rPr>
          <w:rFonts w:ascii="Times New Roman" w:hAnsi="Times New Roman"/>
          <w:sz w:val="24"/>
          <w:szCs w:val="24"/>
        </w:rPr>
        <w:t xml:space="preserve"> </w:t>
      </w:r>
      <w:r w:rsidR="00EB7C25">
        <w:rPr>
          <w:rFonts w:ascii="Times New Roman" w:hAnsi="Times New Roman"/>
          <w:sz w:val="24"/>
          <w:szCs w:val="24"/>
        </w:rPr>
        <w:t>from 9:30 -10:45 am</w:t>
      </w:r>
    </w:p>
    <w:p w14:paraId="1DD04917" w14:textId="77777777" w:rsidR="00324281" w:rsidRDefault="00324281" w:rsidP="007973D6">
      <w:pPr>
        <w:pStyle w:val="NoSpacing"/>
        <w:rPr>
          <w:rFonts w:ascii="Times New Roman" w:hAnsi="Times New Roman"/>
          <w:b/>
          <w:sz w:val="24"/>
          <w:szCs w:val="24"/>
        </w:rPr>
      </w:pPr>
    </w:p>
    <w:p w14:paraId="5A90C701" w14:textId="1D79EEC5" w:rsidR="00324281" w:rsidRPr="0001795D" w:rsidRDefault="00324281" w:rsidP="007973D6">
      <w:pPr>
        <w:pStyle w:val="NoSpacing"/>
        <w:rPr>
          <w:rFonts w:ascii="Times New Roman" w:hAnsi="Times New Roman"/>
          <w:sz w:val="24"/>
          <w:szCs w:val="24"/>
        </w:rPr>
      </w:pPr>
      <w:r>
        <w:rPr>
          <w:rFonts w:ascii="Times New Roman" w:hAnsi="Times New Roman"/>
          <w:b/>
          <w:sz w:val="24"/>
          <w:szCs w:val="24"/>
        </w:rPr>
        <w:t xml:space="preserve">Classroom: </w:t>
      </w:r>
      <w:r w:rsidR="00EB7C25">
        <w:rPr>
          <w:rFonts w:ascii="Times New Roman" w:hAnsi="Times New Roman"/>
          <w:sz w:val="24"/>
          <w:szCs w:val="24"/>
        </w:rPr>
        <w:t>Anheuser Busch Hall</w:t>
      </w:r>
      <w:r w:rsidR="00621FFB">
        <w:rPr>
          <w:rFonts w:ascii="Times New Roman" w:hAnsi="Times New Roman"/>
          <w:sz w:val="24"/>
          <w:szCs w:val="24"/>
        </w:rPr>
        <w:t xml:space="preserve"> - 00</w:t>
      </w:r>
      <w:r w:rsidR="00E65D48">
        <w:rPr>
          <w:rFonts w:ascii="Times New Roman" w:hAnsi="Times New Roman"/>
          <w:sz w:val="24"/>
          <w:szCs w:val="24"/>
        </w:rPr>
        <w:t>5</w:t>
      </w:r>
    </w:p>
    <w:p w14:paraId="7F2F4E6C" w14:textId="77777777" w:rsidR="00324281" w:rsidRDefault="00324281" w:rsidP="0001795D">
      <w:pPr>
        <w:pStyle w:val="NoSpacing"/>
        <w:rPr>
          <w:rFonts w:ascii="Times New Roman" w:hAnsi="Times New Roman"/>
          <w:sz w:val="24"/>
          <w:szCs w:val="24"/>
        </w:rPr>
      </w:pPr>
    </w:p>
    <w:p w14:paraId="54E07600" w14:textId="77777777" w:rsidR="00324281" w:rsidRDefault="00324281" w:rsidP="0001795D">
      <w:pPr>
        <w:pStyle w:val="NoSpacing"/>
        <w:rPr>
          <w:rFonts w:ascii="Times New Roman" w:hAnsi="Times New Roman"/>
          <w:sz w:val="24"/>
          <w:szCs w:val="24"/>
        </w:rPr>
      </w:pPr>
      <w:r>
        <w:rPr>
          <w:rFonts w:ascii="Times New Roman" w:hAnsi="Times New Roman"/>
          <w:b/>
          <w:sz w:val="24"/>
          <w:szCs w:val="24"/>
        </w:rPr>
        <w:t xml:space="preserve">Course: </w:t>
      </w:r>
      <w:r>
        <w:rPr>
          <w:rFonts w:ascii="Times New Roman" w:hAnsi="Times New Roman"/>
          <w:sz w:val="24"/>
          <w:szCs w:val="24"/>
        </w:rPr>
        <w:t xml:space="preserve">A lecture and discussion course on the subject of the law pertaining to transacting business internationally. </w:t>
      </w:r>
    </w:p>
    <w:p w14:paraId="421BC613" w14:textId="77777777" w:rsidR="00324281" w:rsidRDefault="00324281" w:rsidP="0001795D">
      <w:pPr>
        <w:pStyle w:val="NoSpacing"/>
        <w:rPr>
          <w:rFonts w:ascii="Times New Roman" w:hAnsi="Times New Roman"/>
          <w:sz w:val="24"/>
          <w:szCs w:val="24"/>
        </w:rPr>
      </w:pPr>
    </w:p>
    <w:p w14:paraId="3E8AAC35" w14:textId="77777777" w:rsidR="00324281" w:rsidRDefault="00324281" w:rsidP="0001795D">
      <w:pPr>
        <w:pStyle w:val="NoSpacing"/>
        <w:rPr>
          <w:rFonts w:ascii="Times New Roman" w:hAnsi="Times New Roman"/>
          <w:b/>
          <w:sz w:val="24"/>
          <w:szCs w:val="24"/>
        </w:rPr>
      </w:pPr>
      <w:r>
        <w:rPr>
          <w:rFonts w:ascii="Times New Roman" w:hAnsi="Times New Roman"/>
          <w:b/>
          <w:sz w:val="24"/>
          <w:szCs w:val="24"/>
        </w:rPr>
        <w:t>Course Objectives:</w:t>
      </w:r>
    </w:p>
    <w:p w14:paraId="68FD36E8" w14:textId="77777777" w:rsidR="00324281" w:rsidRDefault="00324281" w:rsidP="0001795D">
      <w:pPr>
        <w:pStyle w:val="NoSpacing"/>
        <w:numPr>
          <w:ilvl w:val="0"/>
          <w:numId w:val="1"/>
        </w:numPr>
        <w:rPr>
          <w:rFonts w:ascii="Times New Roman" w:hAnsi="Times New Roman"/>
          <w:sz w:val="24"/>
          <w:szCs w:val="24"/>
        </w:rPr>
      </w:pPr>
      <w:r>
        <w:rPr>
          <w:rFonts w:ascii="Times New Roman" w:hAnsi="Times New Roman"/>
          <w:sz w:val="24"/>
          <w:szCs w:val="24"/>
        </w:rPr>
        <w:t>To introduce students to general principles relevant to transacting international business, such as concept of sovereignty.</w:t>
      </w:r>
    </w:p>
    <w:p w14:paraId="55305153" w14:textId="77777777" w:rsidR="00324281" w:rsidRDefault="00324281" w:rsidP="0001795D">
      <w:pPr>
        <w:pStyle w:val="NoSpacing"/>
        <w:numPr>
          <w:ilvl w:val="0"/>
          <w:numId w:val="1"/>
        </w:numPr>
        <w:rPr>
          <w:rFonts w:ascii="Times New Roman" w:hAnsi="Times New Roman"/>
          <w:sz w:val="24"/>
          <w:szCs w:val="24"/>
        </w:rPr>
      </w:pPr>
      <w:r>
        <w:rPr>
          <w:rFonts w:ascii="Times New Roman" w:hAnsi="Times New Roman"/>
          <w:sz w:val="24"/>
          <w:szCs w:val="24"/>
        </w:rPr>
        <w:t>Explore tools for successfully engaging in business transactions involving more than one country.</w:t>
      </w:r>
    </w:p>
    <w:p w14:paraId="39ACBE56" w14:textId="77777777" w:rsidR="00324281" w:rsidRDefault="00324281" w:rsidP="0001795D">
      <w:pPr>
        <w:pStyle w:val="NoSpacing"/>
        <w:numPr>
          <w:ilvl w:val="0"/>
          <w:numId w:val="1"/>
        </w:numPr>
        <w:rPr>
          <w:rFonts w:ascii="Times New Roman" w:hAnsi="Times New Roman"/>
          <w:sz w:val="24"/>
          <w:szCs w:val="24"/>
        </w:rPr>
      </w:pPr>
      <w:r>
        <w:rPr>
          <w:rFonts w:ascii="Times New Roman" w:hAnsi="Times New Roman"/>
          <w:sz w:val="24"/>
          <w:szCs w:val="24"/>
        </w:rPr>
        <w:t>Increase global awareness of students preparing for business careers.</w:t>
      </w:r>
    </w:p>
    <w:p w14:paraId="330EB346" w14:textId="77777777" w:rsidR="00324281" w:rsidRDefault="00324281" w:rsidP="0001795D">
      <w:pPr>
        <w:pStyle w:val="NoSpacing"/>
        <w:numPr>
          <w:ilvl w:val="0"/>
          <w:numId w:val="1"/>
        </w:numPr>
        <w:rPr>
          <w:rFonts w:ascii="Times New Roman" w:hAnsi="Times New Roman"/>
          <w:sz w:val="24"/>
          <w:szCs w:val="24"/>
        </w:rPr>
      </w:pPr>
      <w:r>
        <w:rPr>
          <w:rFonts w:ascii="Times New Roman" w:hAnsi="Times New Roman"/>
          <w:sz w:val="24"/>
          <w:szCs w:val="24"/>
        </w:rPr>
        <w:t>Prepare student to recognize and deal with ethical challenges of operating in a global environment.</w:t>
      </w:r>
    </w:p>
    <w:p w14:paraId="56004996" w14:textId="77777777" w:rsidR="00324281" w:rsidRDefault="00324281" w:rsidP="0001795D">
      <w:pPr>
        <w:pStyle w:val="NoSpacing"/>
        <w:numPr>
          <w:ilvl w:val="0"/>
          <w:numId w:val="1"/>
        </w:numPr>
        <w:rPr>
          <w:rFonts w:ascii="Times New Roman" w:hAnsi="Times New Roman"/>
          <w:sz w:val="24"/>
          <w:szCs w:val="24"/>
        </w:rPr>
      </w:pPr>
      <w:r>
        <w:rPr>
          <w:rFonts w:ascii="Times New Roman" w:hAnsi="Times New Roman"/>
          <w:sz w:val="24"/>
          <w:szCs w:val="24"/>
        </w:rPr>
        <w:t>Encourage students to confidently and capably prepare and present executive level materials.</w:t>
      </w:r>
    </w:p>
    <w:p w14:paraId="6413F26E" w14:textId="77777777" w:rsidR="00324281" w:rsidRDefault="00324281" w:rsidP="008B4F00">
      <w:pPr>
        <w:pStyle w:val="NoSpacing"/>
        <w:rPr>
          <w:rFonts w:ascii="Times New Roman" w:hAnsi="Times New Roman"/>
          <w:sz w:val="24"/>
          <w:szCs w:val="24"/>
        </w:rPr>
      </w:pPr>
    </w:p>
    <w:p w14:paraId="6C485839" w14:textId="77777777" w:rsidR="00324281" w:rsidRDefault="00324281" w:rsidP="008B4F00">
      <w:pPr>
        <w:pStyle w:val="NoSpacing"/>
        <w:rPr>
          <w:rFonts w:ascii="Times New Roman" w:hAnsi="Times New Roman"/>
          <w:b/>
          <w:sz w:val="24"/>
          <w:szCs w:val="24"/>
        </w:rPr>
      </w:pPr>
      <w:r>
        <w:rPr>
          <w:rFonts w:ascii="Times New Roman" w:hAnsi="Times New Roman"/>
          <w:b/>
          <w:sz w:val="24"/>
          <w:szCs w:val="24"/>
        </w:rPr>
        <w:t xml:space="preserve">Textbook:  </w:t>
      </w:r>
    </w:p>
    <w:p w14:paraId="2E6D82FC" w14:textId="5904080E" w:rsidR="00324281" w:rsidRDefault="00324281" w:rsidP="006E4271">
      <w:pPr>
        <w:pStyle w:val="NoSpacing"/>
        <w:ind w:left="720" w:firstLine="720"/>
        <w:rPr>
          <w:rFonts w:ascii="Times New Roman" w:hAnsi="Times New Roman"/>
          <w:sz w:val="24"/>
          <w:szCs w:val="24"/>
        </w:rPr>
      </w:pPr>
      <w:r>
        <w:rPr>
          <w:rFonts w:ascii="Times New Roman" w:hAnsi="Times New Roman"/>
          <w:b/>
          <w:sz w:val="24"/>
          <w:szCs w:val="24"/>
        </w:rPr>
        <w:t xml:space="preserve">Required:  </w:t>
      </w:r>
      <w:r>
        <w:rPr>
          <w:rFonts w:ascii="Times New Roman" w:hAnsi="Times New Roman"/>
          <w:sz w:val="24"/>
          <w:szCs w:val="24"/>
        </w:rPr>
        <w:t>International Business</w:t>
      </w:r>
      <w:r w:rsidR="00940700">
        <w:rPr>
          <w:rFonts w:ascii="Times New Roman" w:hAnsi="Times New Roman"/>
          <w:sz w:val="24"/>
          <w:szCs w:val="24"/>
        </w:rPr>
        <w:t xml:space="preserve"> Law and its Environment, </w:t>
      </w:r>
      <w:r w:rsidR="00A641A0">
        <w:rPr>
          <w:rFonts w:ascii="Times New Roman" w:hAnsi="Times New Roman"/>
          <w:sz w:val="24"/>
          <w:szCs w:val="24"/>
        </w:rPr>
        <w:t>Eleventh</w:t>
      </w:r>
      <w:r w:rsidR="00940700">
        <w:rPr>
          <w:rFonts w:ascii="Times New Roman" w:hAnsi="Times New Roman"/>
          <w:sz w:val="24"/>
          <w:szCs w:val="24"/>
        </w:rPr>
        <w:t xml:space="preserve"> [1</w:t>
      </w:r>
      <w:r w:rsidR="00A641A0">
        <w:rPr>
          <w:rFonts w:ascii="Times New Roman" w:hAnsi="Times New Roman"/>
          <w:sz w:val="24"/>
          <w:szCs w:val="24"/>
        </w:rPr>
        <w:t>1</w:t>
      </w:r>
      <w:r w:rsidR="00940700" w:rsidRPr="00940700">
        <w:rPr>
          <w:rFonts w:ascii="Times New Roman" w:hAnsi="Times New Roman"/>
          <w:sz w:val="24"/>
          <w:szCs w:val="24"/>
          <w:vertAlign w:val="superscript"/>
        </w:rPr>
        <w:t>th</w:t>
      </w:r>
      <w:r w:rsidR="00940700">
        <w:rPr>
          <w:rFonts w:ascii="Times New Roman" w:hAnsi="Times New Roman"/>
          <w:sz w:val="24"/>
          <w:szCs w:val="24"/>
        </w:rPr>
        <w:t>]</w:t>
      </w:r>
      <w:r>
        <w:rPr>
          <w:rFonts w:ascii="Times New Roman" w:hAnsi="Times New Roman"/>
          <w:sz w:val="24"/>
          <w:szCs w:val="24"/>
        </w:rPr>
        <w:t xml:space="preserve"> Edition, by Schaffer, Agusti, Dhooge and Earle, published by Cengage Publishing.</w:t>
      </w:r>
      <w:r w:rsidR="00F7600C">
        <w:rPr>
          <w:rFonts w:ascii="Times New Roman" w:hAnsi="Times New Roman"/>
          <w:sz w:val="24"/>
          <w:szCs w:val="24"/>
        </w:rPr>
        <w:t xml:space="preserve">  </w:t>
      </w:r>
      <w:r w:rsidR="00F7600C" w:rsidRPr="00A151B3">
        <w:rPr>
          <w:rFonts w:ascii="Times New Roman" w:hAnsi="Times New Roman"/>
          <w:b/>
          <w:bCs/>
          <w:sz w:val="24"/>
          <w:szCs w:val="24"/>
        </w:rPr>
        <w:t>The textbook is an e-book that is accessed from the course website.</w:t>
      </w:r>
      <w:r w:rsidR="00F7600C">
        <w:rPr>
          <w:rFonts w:ascii="Times New Roman" w:hAnsi="Times New Roman"/>
          <w:sz w:val="24"/>
          <w:szCs w:val="24"/>
        </w:rPr>
        <w:t xml:space="preserve">   The cost of the textbook has been added to your course fees.  An e-book reduces the cost of the textbook with the UM system’s participation in the auto-access program.   See instructions for accessing a Cengage textbook </w:t>
      </w:r>
      <w:proofErr w:type="gramStart"/>
      <w:r w:rsidR="00F7600C">
        <w:rPr>
          <w:rFonts w:ascii="Times New Roman" w:hAnsi="Times New Roman"/>
          <w:sz w:val="24"/>
          <w:szCs w:val="24"/>
        </w:rPr>
        <w:t>in</w:t>
      </w:r>
      <w:proofErr w:type="gramEnd"/>
      <w:r w:rsidR="00F7600C">
        <w:rPr>
          <w:rFonts w:ascii="Times New Roman" w:hAnsi="Times New Roman"/>
          <w:sz w:val="24"/>
          <w:szCs w:val="24"/>
        </w:rPr>
        <w:t xml:space="preserve"> the Home page.</w:t>
      </w:r>
    </w:p>
    <w:p w14:paraId="46BEB1E4" w14:textId="77777777" w:rsidR="004E59A0" w:rsidRDefault="004E59A0" w:rsidP="004E59A0">
      <w:pPr>
        <w:pStyle w:val="NoSpacing"/>
        <w:rPr>
          <w:rFonts w:ascii="Times New Roman" w:hAnsi="Times New Roman"/>
          <w:sz w:val="24"/>
          <w:szCs w:val="24"/>
        </w:rPr>
      </w:pPr>
    </w:p>
    <w:p w14:paraId="3737D199" w14:textId="77777777" w:rsidR="004E59A0" w:rsidRDefault="004E59A0" w:rsidP="004E59A0">
      <w:pPr>
        <w:rPr>
          <w:rFonts w:ascii="Cambria" w:hAnsi="Cambria" w:cstheme="minorHAnsi"/>
          <w:b/>
          <w:bCs/>
          <w:sz w:val="28"/>
          <w:szCs w:val="28"/>
        </w:rPr>
      </w:pPr>
      <w:proofErr w:type="spellStart"/>
      <w:r w:rsidRPr="00647159">
        <w:rPr>
          <w:rFonts w:ascii="Cambria" w:hAnsi="Cambria" w:cstheme="minorHAnsi"/>
          <w:b/>
          <w:bCs/>
          <w:sz w:val="28"/>
          <w:szCs w:val="28"/>
        </w:rPr>
        <w:t>Packback</w:t>
      </w:r>
      <w:proofErr w:type="spellEnd"/>
      <w:r w:rsidRPr="00647159">
        <w:rPr>
          <w:rFonts w:ascii="Cambria" w:hAnsi="Cambria" w:cstheme="minorHAnsi"/>
          <w:b/>
          <w:bCs/>
          <w:sz w:val="28"/>
          <w:szCs w:val="28"/>
        </w:rPr>
        <w:t xml:space="preserve"> </w:t>
      </w:r>
    </w:p>
    <w:p w14:paraId="73709ADE" w14:textId="77777777" w:rsidR="004E59A0" w:rsidRDefault="004E59A0" w:rsidP="004E59A0">
      <w:pPr>
        <w:rPr>
          <w:rFonts w:ascii="Cambria" w:hAnsi="Cambria" w:cstheme="minorHAnsi"/>
          <w:b/>
          <w:bCs/>
          <w:sz w:val="28"/>
          <w:szCs w:val="28"/>
        </w:rPr>
      </w:pPr>
    </w:p>
    <w:p w14:paraId="233CA76B" w14:textId="77777777" w:rsidR="00981DB2" w:rsidRDefault="004E59A0" w:rsidP="004E59A0">
      <w:r>
        <w:t xml:space="preserve">is an artificial intelligence moderated discussion tool.  </w:t>
      </w:r>
      <w:proofErr w:type="spellStart"/>
      <w:r>
        <w:t>Packback</w:t>
      </w:r>
      <w:proofErr w:type="spellEnd"/>
      <w:r>
        <w:t xml:space="preserve"> automatically assists you in developing questions that demonstrate critical thinking and clear and concise writing which employers tell us are important for your success.  </w:t>
      </w:r>
      <w:proofErr w:type="spellStart"/>
      <w:r>
        <w:t>Packback</w:t>
      </w:r>
      <w:proofErr w:type="spellEnd"/>
      <w:r>
        <w:t xml:space="preserve"> will automatically assign ‘curiosity’ </w:t>
      </w:r>
      <w:r>
        <w:lastRenderedPageBreak/>
        <w:t>scores to your question and responses which comprise twenty [20%] percent of your course grade.</w:t>
      </w:r>
      <w:r w:rsidR="00981DB2">
        <w:t xml:space="preserve">  </w:t>
      </w:r>
    </w:p>
    <w:p w14:paraId="33C8EDE4" w14:textId="77777777" w:rsidR="006175F9" w:rsidRDefault="006175F9" w:rsidP="004E59A0"/>
    <w:p w14:paraId="41F23102" w14:textId="4F6E82B1" w:rsidR="004E59A0" w:rsidRPr="006175F9" w:rsidRDefault="00981DB2" w:rsidP="004E59A0">
      <w:pPr>
        <w:rPr>
          <w:b/>
          <w:bCs/>
        </w:rPr>
      </w:pPr>
      <w:r w:rsidRPr="006175F9">
        <w:rPr>
          <w:b/>
          <w:bCs/>
        </w:rPr>
        <w:t>To earn points you must submit a thoughtful question about the materials for that week by midnight on Sunday and post a thoughtful response to a question by midnight on Monday.</w:t>
      </w:r>
    </w:p>
    <w:p w14:paraId="034EE509" w14:textId="77777777" w:rsidR="004E59A0" w:rsidRPr="006175F9" w:rsidRDefault="004E59A0" w:rsidP="004E59A0">
      <w:pPr>
        <w:rPr>
          <w:b/>
          <w:bCs/>
        </w:rPr>
      </w:pPr>
    </w:p>
    <w:p w14:paraId="04B52C71" w14:textId="77777777" w:rsidR="004E59A0" w:rsidRDefault="004E59A0" w:rsidP="004E59A0">
      <w:r>
        <w:t>This tool is automatically added to your student account.  Instructions for accessing it can be found in the Canvas course site,</w:t>
      </w:r>
    </w:p>
    <w:p w14:paraId="357697F0" w14:textId="77777777" w:rsidR="004E59A0" w:rsidRDefault="004E59A0" w:rsidP="004E59A0"/>
    <w:p w14:paraId="125112DF" w14:textId="77777777" w:rsidR="004E59A0" w:rsidRDefault="004E59A0" w:rsidP="004E59A0">
      <w:r>
        <w:t xml:space="preserve">The </w:t>
      </w:r>
      <w:proofErr w:type="spellStart"/>
      <w:r>
        <w:rPr>
          <w:b/>
          <w:bCs/>
        </w:rPr>
        <w:t>Packback</w:t>
      </w:r>
      <w:proofErr w:type="spellEnd"/>
      <w:r>
        <w:rPr>
          <w:b/>
          <w:bCs/>
        </w:rPr>
        <w:t xml:space="preserve"> critical question and response tool </w:t>
      </w:r>
      <w:r>
        <w:t xml:space="preserve">is designed to foster discussion about the materials covered in the lectures and chapter readings and their relevance to your career and life. </w:t>
      </w:r>
    </w:p>
    <w:p w14:paraId="7C1AA287" w14:textId="77777777" w:rsidR="004E59A0" w:rsidRDefault="004E59A0" w:rsidP="004E59A0"/>
    <w:p w14:paraId="21AF9517" w14:textId="4B4DA0B2" w:rsidR="004E59A0" w:rsidRDefault="004E59A0" w:rsidP="004E59A0">
      <w:proofErr w:type="spellStart"/>
      <w:r>
        <w:t>Packback</w:t>
      </w:r>
      <w:proofErr w:type="spellEnd"/>
      <w:r>
        <w:t xml:space="preserve"> uses algorithms to moderate your writing to encourage development of critical writing and thinking skills.  </w:t>
      </w:r>
      <w:r w:rsidRPr="00002EDF">
        <w:rPr>
          <w:b/>
          <w:bCs/>
        </w:rPr>
        <w:t>The algorithms also check for plagiarism, use of on-line writing tools [such as ChatGPT] and inappropriate language inconsistent with UMSL student conduct guidelines.</w:t>
      </w:r>
      <w:r>
        <w:t xml:space="preserve"> </w:t>
      </w:r>
    </w:p>
    <w:p w14:paraId="67F765C6" w14:textId="77777777" w:rsidR="004E59A0" w:rsidRDefault="004E59A0" w:rsidP="004E59A0"/>
    <w:p w14:paraId="190855A4" w14:textId="41F3CD89" w:rsidR="004E59A0" w:rsidRDefault="004E59A0" w:rsidP="004E59A0">
      <w:r>
        <w:t xml:space="preserve">Points are earned by writing thoughtful and engaging questions with a minimum curiosity score of </w:t>
      </w:r>
      <w:r w:rsidR="000E7BAB">
        <w:t>6</w:t>
      </w:r>
      <w:r>
        <w:t xml:space="preserve">0 and responses to your classmates’ posts. </w:t>
      </w:r>
      <w:proofErr w:type="spellStart"/>
      <w:r>
        <w:t>Packback</w:t>
      </w:r>
      <w:proofErr w:type="spellEnd"/>
      <w:r>
        <w:t xml:space="preserve"> will guide you in developing critical questions and responses to earn points.</w:t>
      </w:r>
    </w:p>
    <w:p w14:paraId="6FCA3FF4" w14:textId="77777777" w:rsidR="004E59A0" w:rsidRDefault="004E59A0" w:rsidP="004E59A0"/>
    <w:p w14:paraId="3D046981" w14:textId="77777777" w:rsidR="004E59A0" w:rsidRPr="00647159" w:rsidRDefault="004E59A0" w:rsidP="004E59A0"/>
    <w:p w14:paraId="6D50490F" w14:textId="47AB900C" w:rsidR="004E59A0" w:rsidRDefault="004E59A0" w:rsidP="004E59A0">
      <w:pPr>
        <w:rPr>
          <w:b/>
        </w:rPr>
      </w:pPr>
      <w:r>
        <w:rPr>
          <w:b/>
        </w:rPr>
        <w:t xml:space="preserve">The lectures and textbook chapter readings are the basis for creating </w:t>
      </w:r>
      <w:proofErr w:type="spellStart"/>
      <w:r>
        <w:rPr>
          <w:b/>
        </w:rPr>
        <w:t>Packback</w:t>
      </w:r>
      <w:proofErr w:type="spellEnd"/>
      <w:r>
        <w:rPr>
          <w:b/>
        </w:rPr>
        <w:t xml:space="preserve"> question and responses.  You are to create and post to </w:t>
      </w:r>
      <w:proofErr w:type="spellStart"/>
      <w:r>
        <w:rPr>
          <w:b/>
        </w:rPr>
        <w:t>Packback</w:t>
      </w:r>
      <w:proofErr w:type="spellEnd"/>
      <w:r>
        <w:rPr>
          <w:b/>
        </w:rPr>
        <w:t xml:space="preserve"> a ‘curiosity’ question drawn from the chapters assigned for the upcoming week by midnight on Sunday </w:t>
      </w:r>
      <w:r w:rsidR="000E7BAB">
        <w:rPr>
          <w:b/>
        </w:rPr>
        <w:t>and</w:t>
      </w:r>
      <w:r>
        <w:rPr>
          <w:b/>
        </w:rPr>
        <w:t xml:space="preserve"> a responsive discussion of a question posted by another student by midnight on Monday.  This occurs prior to the chapters being discussed in class.</w:t>
      </w:r>
    </w:p>
    <w:p w14:paraId="3C0FC46D" w14:textId="77777777" w:rsidR="004E59A0" w:rsidRDefault="004E59A0" w:rsidP="004E59A0">
      <w:pPr>
        <w:rPr>
          <w:b/>
        </w:rPr>
      </w:pPr>
    </w:p>
    <w:p w14:paraId="43EF6CBA" w14:textId="77777777" w:rsidR="004E59A0" w:rsidRDefault="004E59A0" w:rsidP="004E59A0">
      <w:pPr>
        <w:rPr>
          <w:bCs/>
        </w:rPr>
      </w:pPr>
      <w:r>
        <w:rPr>
          <w:bCs/>
        </w:rPr>
        <w:t>Your questions will inform me of the topics of interest to you so that I can adapt my lectures to include materials relevant to current events, your life, work, and careers.</w:t>
      </w:r>
    </w:p>
    <w:p w14:paraId="56813E17" w14:textId="77777777" w:rsidR="004E59A0" w:rsidRDefault="004E59A0" w:rsidP="004E59A0">
      <w:pPr>
        <w:pStyle w:val="NoSpacing"/>
        <w:rPr>
          <w:rFonts w:ascii="Times New Roman" w:hAnsi="Times New Roman"/>
          <w:sz w:val="24"/>
          <w:szCs w:val="24"/>
        </w:rPr>
      </w:pPr>
    </w:p>
    <w:p w14:paraId="3A46D630" w14:textId="5E438A00" w:rsidR="00324281" w:rsidRDefault="004E59A0" w:rsidP="004E59A0">
      <w:pPr>
        <w:pStyle w:val="NoSpacing"/>
        <w:rPr>
          <w:rFonts w:ascii="Times New Roman" w:hAnsi="Times New Roman"/>
          <w:b/>
          <w:bCs/>
          <w:sz w:val="24"/>
          <w:szCs w:val="24"/>
        </w:rPr>
      </w:pPr>
      <w:r>
        <w:rPr>
          <w:rFonts w:ascii="Times New Roman" w:hAnsi="Times New Roman"/>
          <w:b/>
          <w:bCs/>
          <w:sz w:val="24"/>
          <w:szCs w:val="24"/>
        </w:rPr>
        <w:t xml:space="preserve">Other Recommended Materials: </w:t>
      </w:r>
    </w:p>
    <w:p w14:paraId="17F24839" w14:textId="77777777" w:rsidR="004E59A0" w:rsidRDefault="004E59A0" w:rsidP="004E59A0">
      <w:pPr>
        <w:pStyle w:val="NoSpacing"/>
        <w:rPr>
          <w:rFonts w:ascii="Times New Roman" w:hAnsi="Times New Roman"/>
          <w:b/>
          <w:bCs/>
          <w:sz w:val="24"/>
          <w:szCs w:val="24"/>
        </w:rPr>
      </w:pPr>
    </w:p>
    <w:p w14:paraId="4A93C4B5" w14:textId="5F1AFA93" w:rsidR="00324281" w:rsidRDefault="006175F9" w:rsidP="006175F9">
      <w:pPr>
        <w:pStyle w:val="NoSpacing"/>
        <w:ind w:firstLine="720"/>
        <w:rPr>
          <w:rFonts w:ascii="Times New Roman" w:hAnsi="Times New Roman"/>
          <w:sz w:val="24"/>
          <w:szCs w:val="24"/>
        </w:rPr>
      </w:pPr>
      <w:r>
        <w:rPr>
          <w:rFonts w:ascii="Times New Roman" w:hAnsi="Times New Roman"/>
          <w:b/>
          <w:sz w:val="24"/>
          <w:szCs w:val="24"/>
        </w:rPr>
        <w:t xml:space="preserve">       </w:t>
      </w:r>
      <w:r w:rsidR="00324281" w:rsidRPr="006E4271">
        <w:rPr>
          <w:rFonts w:ascii="Times New Roman" w:hAnsi="Times New Roman"/>
          <w:b/>
          <w:sz w:val="24"/>
          <w:szCs w:val="24"/>
        </w:rPr>
        <w:t>Recommended:</w:t>
      </w:r>
      <w:r w:rsidR="00324281">
        <w:rPr>
          <w:rFonts w:ascii="Times New Roman" w:hAnsi="Times New Roman"/>
          <w:b/>
          <w:sz w:val="24"/>
          <w:szCs w:val="24"/>
        </w:rPr>
        <w:t xml:space="preserve"> </w:t>
      </w:r>
      <w:r w:rsidR="00324281">
        <w:rPr>
          <w:rFonts w:ascii="Times New Roman" w:hAnsi="Times New Roman"/>
          <w:sz w:val="24"/>
          <w:szCs w:val="24"/>
        </w:rPr>
        <w:t>The Economist magazine</w:t>
      </w:r>
    </w:p>
    <w:p w14:paraId="21EE225B" w14:textId="77777777" w:rsidR="00324281" w:rsidRDefault="00324281" w:rsidP="008B4F00">
      <w:pPr>
        <w:pStyle w:val="NoSpacing"/>
        <w:rPr>
          <w:rFonts w:ascii="Times New Roman" w:hAnsi="Times New Roman"/>
          <w:sz w:val="24"/>
          <w:szCs w:val="24"/>
        </w:rPr>
      </w:pPr>
      <w:r>
        <w:rPr>
          <w:rFonts w:ascii="Times New Roman" w:hAnsi="Times New Roman"/>
          <w:sz w:val="24"/>
          <w:szCs w:val="24"/>
        </w:rPr>
        <w:tab/>
        <w:t xml:space="preserve">        </w:t>
      </w:r>
    </w:p>
    <w:p w14:paraId="47A8C54A" w14:textId="77777777" w:rsidR="00324281" w:rsidRDefault="00324281" w:rsidP="008B4F00">
      <w:pPr>
        <w:pStyle w:val="NoSpacing"/>
        <w:rPr>
          <w:rFonts w:ascii="Times New Roman" w:hAnsi="Times New Roman"/>
          <w:sz w:val="24"/>
          <w:szCs w:val="24"/>
        </w:rPr>
      </w:pPr>
      <w:r>
        <w:rPr>
          <w:rFonts w:ascii="Times New Roman" w:hAnsi="Times New Roman"/>
          <w:sz w:val="24"/>
          <w:szCs w:val="24"/>
        </w:rPr>
        <w:tab/>
        <w:t xml:space="preserve">       </w:t>
      </w:r>
      <w:r w:rsidRPr="006E4271">
        <w:rPr>
          <w:rFonts w:ascii="Times New Roman" w:hAnsi="Times New Roman"/>
          <w:b/>
          <w:sz w:val="24"/>
          <w:szCs w:val="24"/>
        </w:rPr>
        <w:t>Supplemental Materials</w:t>
      </w:r>
      <w:r>
        <w:rPr>
          <w:rFonts w:ascii="Times New Roman" w:hAnsi="Times New Roman"/>
          <w:sz w:val="24"/>
          <w:szCs w:val="24"/>
        </w:rPr>
        <w:t>: will be posted in course website for student review and comment.</w:t>
      </w:r>
    </w:p>
    <w:p w14:paraId="30A5859F" w14:textId="77777777" w:rsidR="00324281" w:rsidRDefault="00324281" w:rsidP="008B4F00">
      <w:pPr>
        <w:pStyle w:val="NoSpacing"/>
        <w:rPr>
          <w:rFonts w:ascii="Times New Roman" w:hAnsi="Times New Roman"/>
          <w:sz w:val="24"/>
          <w:szCs w:val="24"/>
        </w:rPr>
      </w:pPr>
    </w:p>
    <w:p w14:paraId="5903E127" w14:textId="5BE188EC" w:rsidR="00324281" w:rsidRDefault="00324281" w:rsidP="008B4F00">
      <w:pPr>
        <w:pStyle w:val="NoSpacing"/>
        <w:rPr>
          <w:rFonts w:ascii="Times New Roman" w:hAnsi="Times New Roman"/>
          <w:sz w:val="24"/>
          <w:szCs w:val="24"/>
        </w:rPr>
      </w:pPr>
      <w:r>
        <w:rPr>
          <w:rFonts w:ascii="Times New Roman" w:hAnsi="Times New Roman"/>
          <w:b/>
          <w:sz w:val="24"/>
          <w:szCs w:val="24"/>
        </w:rPr>
        <w:t xml:space="preserve">Grades:  </w:t>
      </w:r>
      <w:r>
        <w:rPr>
          <w:rFonts w:ascii="Times New Roman" w:hAnsi="Times New Roman"/>
          <w:sz w:val="24"/>
          <w:szCs w:val="24"/>
        </w:rPr>
        <w:t>Student grades will be based on total points accumulated in the course</w:t>
      </w:r>
      <w:r w:rsidR="00621FFB">
        <w:rPr>
          <w:rFonts w:ascii="Times New Roman" w:hAnsi="Times New Roman"/>
          <w:sz w:val="24"/>
          <w:szCs w:val="24"/>
        </w:rPr>
        <w:t xml:space="preserve"> to the goal of 1000 points.  </w:t>
      </w:r>
      <w:r w:rsidR="00621FFB" w:rsidRPr="004E59A0">
        <w:rPr>
          <w:rFonts w:ascii="Times New Roman" w:hAnsi="Times New Roman"/>
          <w:b/>
          <w:bCs/>
          <w:sz w:val="24"/>
          <w:szCs w:val="24"/>
        </w:rPr>
        <w:t>Note that the course has more than one thousand possible points</w:t>
      </w:r>
      <w:r w:rsidRPr="004E59A0">
        <w:rPr>
          <w:rFonts w:ascii="Times New Roman" w:hAnsi="Times New Roman"/>
          <w:b/>
          <w:bCs/>
          <w:sz w:val="24"/>
          <w:szCs w:val="24"/>
        </w:rPr>
        <w:t>.</w:t>
      </w:r>
      <w:r w:rsidR="00621FFB">
        <w:rPr>
          <w:rFonts w:ascii="Times New Roman" w:hAnsi="Times New Roman"/>
          <w:sz w:val="24"/>
          <w:szCs w:val="24"/>
        </w:rPr>
        <w:t xml:space="preserve">  A student wi</w:t>
      </w:r>
      <w:r w:rsidR="00FA0E3C">
        <w:rPr>
          <w:rFonts w:ascii="Times New Roman" w:hAnsi="Times New Roman"/>
          <w:sz w:val="24"/>
          <w:szCs w:val="24"/>
        </w:rPr>
        <w:t>th</w:t>
      </w:r>
      <w:r w:rsidR="00621FFB">
        <w:rPr>
          <w:rFonts w:ascii="Times New Roman" w:hAnsi="Times New Roman"/>
          <w:sz w:val="24"/>
          <w:szCs w:val="24"/>
        </w:rPr>
        <w:t xml:space="preserve"> steady, diligent effort can earn a desired grade without taking the optional Final Exam.</w:t>
      </w:r>
      <w:r>
        <w:rPr>
          <w:rFonts w:ascii="Times New Roman" w:hAnsi="Times New Roman"/>
          <w:sz w:val="24"/>
          <w:szCs w:val="24"/>
        </w:rPr>
        <w:t xml:space="preserve">  Instructor generally gives + and – grades in the course.  </w:t>
      </w:r>
    </w:p>
    <w:p w14:paraId="04E17E72" w14:textId="77777777" w:rsidR="00324281" w:rsidRDefault="00324281" w:rsidP="008B4F00">
      <w:pPr>
        <w:pStyle w:val="NoSpacing"/>
        <w:rPr>
          <w:rFonts w:ascii="Times New Roman" w:hAnsi="Times New Roman"/>
          <w:sz w:val="24"/>
          <w:szCs w:val="24"/>
        </w:rPr>
      </w:pPr>
    </w:p>
    <w:p w14:paraId="59BC96C2" w14:textId="77777777" w:rsidR="00324281" w:rsidRDefault="00324281" w:rsidP="008B4F00">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13E6">
        <w:rPr>
          <w:rFonts w:ascii="Times New Roman" w:hAnsi="Times New Roman"/>
          <w:b/>
          <w:sz w:val="24"/>
          <w:szCs w:val="24"/>
        </w:rPr>
        <w:t>Activity: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13E6">
        <w:rPr>
          <w:rFonts w:ascii="Times New Roman" w:hAnsi="Times New Roman"/>
          <w:b/>
          <w:sz w:val="24"/>
          <w:szCs w:val="24"/>
        </w:rPr>
        <w:t>Points:</w:t>
      </w:r>
    </w:p>
    <w:p w14:paraId="32F064EC" w14:textId="55E70E8E" w:rsidR="00324281" w:rsidRDefault="00324281" w:rsidP="008B4F00">
      <w:pPr>
        <w:pStyle w:val="NoSpacing"/>
        <w:ind w:left="720" w:firstLine="720"/>
        <w:rPr>
          <w:rFonts w:ascii="Times New Roman" w:hAnsi="Times New Roman"/>
          <w:sz w:val="24"/>
          <w:szCs w:val="24"/>
        </w:rPr>
      </w:pPr>
      <w:r>
        <w:rPr>
          <w:rFonts w:ascii="Times New Roman" w:hAnsi="Times New Roman"/>
          <w:sz w:val="24"/>
          <w:szCs w:val="24"/>
        </w:rPr>
        <w:t xml:space="preserve">Attendance </w:t>
      </w:r>
      <w:r w:rsidR="006175F9">
        <w:rPr>
          <w:rFonts w:ascii="Times New Roman" w:hAnsi="Times New Roman"/>
          <w:sz w:val="24"/>
          <w:szCs w:val="24"/>
        </w:rPr>
        <w:t xml:space="preserve">[50] </w:t>
      </w:r>
      <w:r>
        <w:rPr>
          <w:rFonts w:ascii="Times New Roman" w:hAnsi="Times New Roman"/>
          <w:sz w:val="24"/>
          <w:szCs w:val="24"/>
        </w:rPr>
        <w:t>and Participation</w:t>
      </w:r>
      <w:r w:rsidR="006175F9">
        <w:rPr>
          <w:rFonts w:ascii="Times New Roman" w:hAnsi="Times New Roman"/>
          <w:sz w:val="24"/>
          <w:szCs w:val="24"/>
        </w:rPr>
        <w:t xml:space="preserve"> [50]</w:t>
      </w:r>
      <w:r>
        <w:rPr>
          <w:rFonts w:ascii="Times New Roman" w:hAnsi="Times New Roman"/>
          <w:sz w:val="24"/>
          <w:szCs w:val="24"/>
        </w:rPr>
        <w:tab/>
      </w:r>
      <w:r>
        <w:rPr>
          <w:rFonts w:ascii="Times New Roman" w:hAnsi="Times New Roman"/>
          <w:sz w:val="24"/>
          <w:szCs w:val="24"/>
        </w:rPr>
        <w:tab/>
      </w:r>
      <w:r w:rsidR="00A27BDA">
        <w:rPr>
          <w:rFonts w:ascii="Times New Roman" w:hAnsi="Times New Roman"/>
          <w:sz w:val="24"/>
          <w:szCs w:val="24"/>
        </w:rPr>
        <w:tab/>
      </w:r>
      <w:r w:rsidR="00A27BDA">
        <w:rPr>
          <w:rFonts w:ascii="Times New Roman" w:hAnsi="Times New Roman"/>
          <w:sz w:val="24"/>
          <w:szCs w:val="24"/>
        </w:rPr>
        <w:tab/>
      </w:r>
      <w:r>
        <w:rPr>
          <w:rFonts w:ascii="Times New Roman" w:hAnsi="Times New Roman"/>
          <w:sz w:val="24"/>
          <w:szCs w:val="24"/>
        </w:rPr>
        <w:t xml:space="preserve">100 </w:t>
      </w:r>
    </w:p>
    <w:p w14:paraId="4B5C8069" w14:textId="4E013009" w:rsidR="00324281" w:rsidRDefault="00E65D48" w:rsidP="008B4F00">
      <w:pPr>
        <w:pStyle w:val="NoSpacing"/>
        <w:ind w:left="720" w:firstLine="720"/>
        <w:rPr>
          <w:rFonts w:ascii="Times New Roman" w:hAnsi="Times New Roman"/>
          <w:sz w:val="24"/>
          <w:szCs w:val="24"/>
        </w:rPr>
      </w:pPr>
      <w:r>
        <w:rPr>
          <w:rFonts w:ascii="Times New Roman" w:hAnsi="Times New Roman"/>
          <w:sz w:val="24"/>
          <w:szCs w:val="24"/>
        </w:rPr>
        <w:lastRenderedPageBreak/>
        <w:t xml:space="preserve">In Class </w:t>
      </w:r>
      <w:r w:rsidR="00324281">
        <w:rPr>
          <w:rFonts w:ascii="Times New Roman" w:hAnsi="Times New Roman"/>
          <w:sz w:val="24"/>
          <w:szCs w:val="24"/>
        </w:rPr>
        <w:t>Assignments</w:t>
      </w:r>
      <w:r>
        <w:rPr>
          <w:rFonts w:ascii="Times New Roman" w:hAnsi="Times New Roman"/>
          <w:sz w:val="24"/>
          <w:szCs w:val="24"/>
        </w:rPr>
        <w:tab/>
      </w:r>
      <w:r>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A27BDA">
        <w:rPr>
          <w:rFonts w:ascii="Times New Roman" w:hAnsi="Times New Roman"/>
          <w:sz w:val="24"/>
          <w:szCs w:val="24"/>
        </w:rPr>
        <w:tab/>
      </w:r>
      <w:r>
        <w:rPr>
          <w:rFonts w:ascii="Times New Roman" w:hAnsi="Times New Roman"/>
          <w:sz w:val="24"/>
          <w:szCs w:val="24"/>
        </w:rPr>
        <w:t>2</w:t>
      </w:r>
      <w:r w:rsidR="004E59A0">
        <w:rPr>
          <w:rFonts w:ascii="Times New Roman" w:hAnsi="Times New Roman"/>
          <w:sz w:val="24"/>
          <w:szCs w:val="24"/>
        </w:rPr>
        <w:t>00</w:t>
      </w:r>
    </w:p>
    <w:p w14:paraId="7E3F40C9" w14:textId="5DBFF50F" w:rsidR="004E59A0" w:rsidRDefault="004E59A0" w:rsidP="008B4F00">
      <w:pPr>
        <w:pStyle w:val="NoSpacing"/>
        <w:ind w:left="720" w:firstLine="720"/>
        <w:rPr>
          <w:rFonts w:ascii="Times New Roman" w:hAnsi="Times New Roman"/>
          <w:sz w:val="24"/>
          <w:szCs w:val="24"/>
        </w:rPr>
      </w:pPr>
      <w:proofErr w:type="spellStart"/>
      <w:r>
        <w:rPr>
          <w:rFonts w:ascii="Times New Roman" w:hAnsi="Times New Roman"/>
          <w:sz w:val="24"/>
          <w:szCs w:val="24"/>
        </w:rPr>
        <w:t>Packback</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p>
    <w:p w14:paraId="36B70B58" w14:textId="349848FC" w:rsidR="00324281" w:rsidRDefault="00324281" w:rsidP="008B4F00">
      <w:pPr>
        <w:pStyle w:val="NoSpacing"/>
        <w:ind w:left="720" w:firstLine="720"/>
        <w:rPr>
          <w:rFonts w:ascii="Times New Roman" w:hAnsi="Times New Roman"/>
          <w:sz w:val="24"/>
          <w:szCs w:val="24"/>
        </w:rPr>
      </w:pPr>
      <w:r>
        <w:rPr>
          <w:rFonts w:ascii="Times New Roman" w:hAnsi="Times New Roman"/>
          <w:sz w:val="24"/>
          <w:szCs w:val="24"/>
        </w:rPr>
        <w:t xml:space="preserve">Case </w:t>
      </w:r>
      <w:proofErr w:type="spellStart"/>
      <w:r>
        <w:rPr>
          <w:rFonts w:ascii="Times New Roman" w:hAnsi="Times New Roman"/>
          <w:sz w:val="24"/>
          <w:szCs w:val="24"/>
        </w:rPr>
        <w:t>Powerpoint</w:t>
      </w:r>
      <w:proofErr w:type="spellEnd"/>
      <w:r>
        <w:rPr>
          <w:rFonts w:ascii="Times New Roman" w:hAnsi="Times New Roman"/>
          <w:sz w:val="24"/>
          <w:szCs w:val="24"/>
        </w:rPr>
        <w:t xml:space="preserve"> Presentation</w:t>
      </w:r>
      <w:r>
        <w:rPr>
          <w:rFonts w:ascii="Times New Roman" w:hAnsi="Times New Roman"/>
          <w:sz w:val="24"/>
          <w:szCs w:val="24"/>
        </w:rPr>
        <w:tab/>
      </w:r>
      <w:r w:rsidR="00621FFB">
        <w:rPr>
          <w:rFonts w:ascii="Times New Roman" w:hAnsi="Times New Roman"/>
          <w:sz w:val="24"/>
          <w:szCs w:val="24"/>
        </w:rPr>
        <w:t>s [100x2]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BDA">
        <w:rPr>
          <w:rFonts w:ascii="Times New Roman" w:hAnsi="Times New Roman"/>
          <w:sz w:val="24"/>
          <w:szCs w:val="24"/>
        </w:rPr>
        <w:tab/>
      </w:r>
      <w:r w:rsidR="00621FFB">
        <w:rPr>
          <w:rFonts w:ascii="Times New Roman" w:hAnsi="Times New Roman"/>
          <w:sz w:val="24"/>
          <w:szCs w:val="24"/>
        </w:rPr>
        <w:t>2</w:t>
      </w:r>
      <w:r>
        <w:rPr>
          <w:rFonts w:ascii="Times New Roman" w:hAnsi="Times New Roman"/>
          <w:sz w:val="24"/>
          <w:szCs w:val="24"/>
        </w:rPr>
        <w:t>00</w:t>
      </w:r>
    </w:p>
    <w:p w14:paraId="273B0896" w14:textId="3F1C33C7" w:rsidR="00324281" w:rsidRDefault="00324281" w:rsidP="008B4F00">
      <w:pPr>
        <w:pStyle w:val="NoSpacing"/>
        <w:ind w:left="720" w:firstLine="720"/>
        <w:rPr>
          <w:rFonts w:ascii="Times New Roman" w:hAnsi="Times New Roman"/>
          <w:sz w:val="24"/>
          <w:szCs w:val="24"/>
        </w:rPr>
      </w:pPr>
      <w:r>
        <w:rPr>
          <w:rFonts w:ascii="Times New Roman" w:hAnsi="Times New Roman"/>
          <w:sz w:val="24"/>
          <w:szCs w:val="24"/>
        </w:rPr>
        <w:t xml:space="preserve">Case </w:t>
      </w:r>
      <w:r w:rsidR="00E65D48">
        <w:rPr>
          <w:rFonts w:ascii="Times New Roman" w:hAnsi="Times New Roman"/>
          <w:sz w:val="24"/>
          <w:szCs w:val="24"/>
        </w:rPr>
        <w:t xml:space="preserve">One Page </w:t>
      </w:r>
      <w:r>
        <w:rPr>
          <w:rFonts w:ascii="Times New Roman" w:hAnsi="Times New Roman"/>
          <w:sz w:val="24"/>
          <w:szCs w:val="24"/>
        </w:rPr>
        <w:t>Written Summary</w:t>
      </w:r>
      <w:r w:rsidR="00621FFB">
        <w:rPr>
          <w:rFonts w:ascii="Times New Roman" w:hAnsi="Times New Roman"/>
          <w:sz w:val="24"/>
          <w:szCs w:val="24"/>
        </w:rPr>
        <w:t xml:space="preserve"> [100x2]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BDA">
        <w:rPr>
          <w:rFonts w:ascii="Times New Roman" w:hAnsi="Times New Roman"/>
          <w:sz w:val="24"/>
          <w:szCs w:val="24"/>
        </w:rPr>
        <w:tab/>
      </w:r>
      <w:r w:rsidR="00621FFB">
        <w:rPr>
          <w:rFonts w:ascii="Times New Roman" w:hAnsi="Times New Roman"/>
          <w:sz w:val="24"/>
          <w:szCs w:val="24"/>
        </w:rPr>
        <w:t>2</w:t>
      </w:r>
      <w:r>
        <w:rPr>
          <w:rFonts w:ascii="Times New Roman" w:hAnsi="Times New Roman"/>
          <w:sz w:val="24"/>
          <w:szCs w:val="24"/>
        </w:rPr>
        <w:t>00</w:t>
      </w:r>
    </w:p>
    <w:p w14:paraId="1EC51F43" w14:textId="12E42ADD" w:rsidR="00324281" w:rsidRDefault="00324281" w:rsidP="008B4F00">
      <w:pPr>
        <w:pStyle w:val="NoSpacing"/>
        <w:ind w:left="720" w:firstLine="720"/>
        <w:rPr>
          <w:rFonts w:ascii="Times New Roman" w:hAnsi="Times New Roman"/>
          <w:sz w:val="24"/>
          <w:szCs w:val="24"/>
        </w:rPr>
      </w:pPr>
      <w:r>
        <w:rPr>
          <w:rFonts w:ascii="Times New Roman" w:hAnsi="Times New Roman"/>
          <w:sz w:val="24"/>
          <w:szCs w:val="24"/>
        </w:rPr>
        <w:t>Treaty</w:t>
      </w:r>
      <w:r w:rsidR="00A27BDA">
        <w:rPr>
          <w:rFonts w:ascii="Times New Roman" w:hAnsi="Times New Roman"/>
          <w:sz w:val="24"/>
          <w:szCs w:val="24"/>
        </w:rPr>
        <w:t>/Current Trade Issue</w:t>
      </w:r>
      <w:r>
        <w:rPr>
          <w:rFonts w:ascii="Times New Roman" w:hAnsi="Times New Roman"/>
          <w:sz w:val="24"/>
          <w:szCs w:val="24"/>
        </w:rPr>
        <w:t xml:space="preserve"> </w:t>
      </w:r>
      <w:proofErr w:type="spellStart"/>
      <w:r>
        <w:rPr>
          <w:rFonts w:ascii="Times New Roman" w:hAnsi="Times New Roman"/>
          <w:sz w:val="24"/>
          <w:szCs w:val="24"/>
        </w:rPr>
        <w:t>Powerpoint</w:t>
      </w:r>
      <w:proofErr w:type="spellEnd"/>
      <w:r>
        <w:rPr>
          <w:rFonts w:ascii="Times New Roman" w:hAnsi="Times New Roman"/>
          <w:sz w:val="24"/>
          <w:szCs w:val="24"/>
        </w:rPr>
        <w:t xml:space="preserve"> Presentation</w:t>
      </w:r>
      <w:r>
        <w:rPr>
          <w:rFonts w:ascii="Times New Roman" w:hAnsi="Times New Roman"/>
          <w:sz w:val="24"/>
          <w:szCs w:val="24"/>
        </w:rPr>
        <w:tab/>
      </w:r>
      <w:r w:rsidR="00621FFB">
        <w:rPr>
          <w:rFonts w:ascii="Times New Roman" w:hAnsi="Times New Roman"/>
          <w:sz w:val="24"/>
          <w:szCs w:val="24"/>
        </w:rPr>
        <w:t>[100x2]</w:t>
      </w:r>
      <w:r>
        <w:rPr>
          <w:rFonts w:ascii="Times New Roman" w:hAnsi="Times New Roman"/>
          <w:sz w:val="24"/>
          <w:szCs w:val="24"/>
        </w:rPr>
        <w:tab/>
      </w:r>
      <w:r w:rsidR="00621FFB">
        <w:rPr>
          <w:rFonts w:ascii="Times New Roman" w:hAnsi="Times New Roman"/>
          <w:sz w:val="24"/>
          <w:szCs w:val="24"/>
        </w:rPr>
        <w:t>2</w:t>
      </w:r>
      <w:r>
        <w:rPr>
          <w:rFonts w:ascii="Times New Roman" w:hAnsi="Times New Roman"/>
          <w:sz w:val="24"/>
          <w:szCs w:val="24"/>
        </w:rPr>
        <w:t>00</w:t>
      </w:r>
    </w:p>
    <w:p w14:paraId="585FB6FF" w14:textId="1FEF66CE" w:rsidR="00E65D48" w:rsidRDefault="00E65D48" w:rsidP="008B4F00">
      <w:pPr>
        <w:pStyle w:val="NoSpacing"/>
        <w:ind w:left="720" w:firstLine="720"/>
        <w:rPr>
          <w:rFonts w:ascii="Times New Roman" w:hAnsi="Times New Roman"/>
          <w:sz w:val="24"/>
          <w:szCs w:val="24"/>
        </w:rPr>
      </w:pPr>
      <w:r>
        <w:rPr>
          <w:rFonts w:ascii="Times New Roman" w:hAnsi="Times New Roman"/>
          <w:sz w:val="24"/>
          <w:szCs w:val="24"/>
        </w:rPr>
        <w:t xml:space="preserve"> Treaty One Page Written Summary [100x2]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w:t>
      </w:r>
    </w:p>
    <w:p w14:paraId="25EE2F09" w14:textId="752CF27E" w:rsidR="00324281" w:rsidRDefault="00B27C14" w:rsidP="008B4F00">
      <w:pPr>
        <w:pStyle w:val="NoSpacing"/>
        <w:ind w:left="720" w:firstLine="720"/>
        <w:rPr>
          <w:rFonts w:ascii="Times New Roman" w:hAnsi="Times New Roman"/>
          <w:sz w:val="24"/>
          <w:szCs w:val="24"/>
        </w:rPr>
      </w:pPr>
      <w:r>
        <w:rPr>
          <w:rFonts w:ascii="Times New Roman" w:hAnsi="Times New Roman"/>
          <w:sz w:val="24"/>
          <w:szCs w:val="24"/>
        </w:rPr>
        <w:t>Mid-term Exam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BDA">
        <w:rPr>
          <w:rFonts w:ascii="Times New Roman" w:hAnsi="Times New Roman"/>
          <w:sz w:val="24"/>
          <w:szCs w:val="24"/>
        </w:rPr>
        <w:tab/>
      </w:r>
      <w:r w:rsidR="00A27BDA">
        <w:rPr>
          <w:rFonts w:ascii="Times New Roman" w:hAnsi="Times New Roman"/>
          <w:sz w:val="24"/>
          <w:szCs w:val="24"/>
        </w:rPr>
        <w:tab/>
      </w:r>
      <w:r>
        <w:rPr>
          <w:rFonts w:ascii="Times New Roman" w:hAnsi="Times New Roman"/>
          <w:sz w:val="24"/>
          <w:szCs w:val="24"/>
        </w:rPr>
        <w:t>100</w:t>
      </w:r>
    </w:p>
    <w:p w14:paraId="3D8F4296" w14:textId="5D736802" w:rsidR="00324281" w:rsidRPr="008B4F00" w:rsidRDefault="00621FFB" w:rsidP="008B4F00">
      <w:pPr>
        <w:pStyle w:val="NoSpacing"/>
        <w:ind w:left="720" w:firstLine="720"/>
        <w:rPr>
          <w:rFonts w:ascii="Times New Roman" w:hAnsi="Times New Roman"/>
          <w:sz w:val="24"/>
          <w:szCs w:val="24"/>
          <w:u w:val="single"/>
        </w:rPr>
      </w:pPr>
      <w:r>
        <w:rPr>
          <w:rFonts w:ascii="Times New Roman" w:hAnsi="Times New Roman"/>
          <w:sz w:val="24"/>
          <w:szCs w:val="24"/>
        </w:rPr>
        <w:t xml:space="preserve">Optional </w:t>
      </w:r>
      <w:r w:rsidR="00324281">
        <w:rPr>
          <w:rFonts w:ascii="Times New Roman" w:hAnsi="Times New Roman"/>
          <w:sz w:val="24"/>
          <w:szCs w:val="24"/>
        </w:rPr>
        <w:t>Final Exam</w:t>
      </w:r>
      <w:r w:rsidR="00324281">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324281">
        <w:rPr>
          <w:rFonts w:ascii="Times New Roman" w:hAnsi="Times New Roman"/>
          <w:sz w:val="24"/>
          <w:szCs w:val="24"/>
        </w:rPr>
        <w:tab/>
      </w:r>
      <w:r w:rsidR="00A27BDA">
        <w:rPr>
          <w:rFonts w:ascii="Times New Roman" w:hAnsi="Times New Roman"/>
          <w:sz w:val="24"/>
          <w:szCs w:val="24"/>
        </w:rPr>
        <w:tab/>
      </w:r>
      <w:r w:rsidR="00E65D48">
        <w:rPr>
          <w:rFonts w:ascii="Times New Roman" w:hAnsi="Times New Roman"/>
          <w:sz w:val="24"/>
          <w:szCs w:val="24"/>
          <w:u w:val="single"/>
        </w:rPr>
        <w:t>1</w:t>
      </w:r>
      <w:r w:rsidR="00324281" w:rsidRPr="008B4F00">
        <w:rPr>
          <w:rFonts w:ascii="Times New Roman" w:hAnsi="Times New Roman"/>
          <w:sz w:val="24"/>
          <w:szCs w:val="24"/>
          <w:u w:val="single"/>
        </w:rPr>
        <w:t>00</w:t>
      </w:r>
      <w:r w:rsidR="004E59A0">
        <w:rPr>
          <w:rFonts w:ascii="Times New Roman" w:hAnsi="Times New Roman"/>
          <w:sz w:val="24"/>
          <w:szCs w:val="24"/>
          <w:u w:val="single"/>
        </w:rPr>
        <w:t>*</w:t>
      </w:r>
    </w:p>
    <w:p w14:paraId="3BFA57EC" w14:textId="1A8BB634" w:rsidR="00324281" w:rsidRDefault="00B27C14" w:rsidP="008B4F00">
      <w:pPr>
        <w:pStyle w:val="NoSpacing"/>
        <w:ind w:left="720" w:firstLine="720"/>
        <w:rPr>
          <w:rFonts w:ascii="Times New Roman" w:hAnsi="Times New Roman"/>
          <w:b/>
          <w:sz w:val="24"/>
          <w:szCs w:val="24"/>
        </w:rPr>
      </w:pPr>
      <w:r>
        <w:rPr>
          <w:rFonts w:ascii="Times New Roman" w:hAnsi="Times New Roman"/>
          <w:b/>
          <w:sz w:val="24"/>
          <w:szCs w:val="24"/>
        </w:rPr>
        <w:t>Total</w:t>
      </w:r>
      <w:r w:rsidR="004E59A0">
        <w:rPr>
          <w:rFonts w:ascii="Times New Roman" w:hAnsi="Times New Roman"/>
          <w:b/>
          <w:sz w:val="24"/>
          <w:szCs w:val="24"/>
        </w:rPr>
        <w:tab/>
      </w:r>
      <w:r w:rsidR="004E59A0">
        <w:rPr>
          <w:rFonts w:ascii="Times New Roman" w:hAnsi="Times New Roman"/>
          <w:b/>
          <w:sz w:val="24"/>
          <w:szCs w:val="24"/>
        </w:rPr>
        <w:tab/>
      </w:r>
      <w:r w:rsidR="004E59A0">
        <w:rPr>
          <w:rFonts w:ascii="Times New Roman" w:hAnsi="Times New Roman"/>
          <w:b/>
          <w:sz w:val="24"/>
          <w:szCs w:val="24"/>
        </w:rPr>
        <w:tab/>
      </w:r>
      <w:r w:rsidR="004E59A0">
        <w:rPr>
          <w:rFonts w:ascii="Times New Roman" w:hAnsi="Times New Roman"/>
          <w:b/>
          <w:sz w:val="24"/>
          <w:szCs w:val="24"/>
        </w:rPr>
        <w:tab/>
      </w:r>
      <w:r w:rsidR="004E59A0">
        <w:rPr>
          <w:rFonts w:ascii="Times New Roman" w:hAnsi="Times New Roman"/>
          <w:b/>
          <w:sz w:val="24"/>
          <w:szCs w:val="24"/>
        </w:rPr>
        <w:tab/>
      </w:r>
      <w:r w:rsidR="004E59A0">
        <w:rPr>
          <w:rFonts w:ascii="Times New Roman" w:hAnsi="Times New Roman"/>
          <w:b/>
          <w:sz w:val="24"/>
          <w:szCs w:val="24"/>
        </w:rPr>
        <w:tab/>
      </w:r>
      <w:r>
        <w:rPr>
          <w:rFonts w:ascii="Times New Roman" w:hAnsi="Times New Roman"/>
          <w:b/>
          <w:sz w:val="24"/>
          <w:szCs w:val="24"/>
        </w:rPr>
        <w:tab/>
      </w:r>
      <w:r w:rsidR="00A27BDA">
        <w:rPr>
          <w:rFonts w:ascii="Times New Roman" w:hAnsi="Times New Roman"/>
          <w:b/>
          <w:sz w:val="24"/>
          <w:szCs w:val="24"/>
        </w:rPr>
        <w:tab/>
      </w:r>
      <w:r w:rsidR="00621FFB">
        <w:rPr>
          <w:rFonts w:ascii="Times New Roman" w:hAnsi="Times New Roman"/>
          <w:b/>
          <w:sz w:val="24"/>
          <w:szCs w:val="24"/>
        </w:rPr>
        <w:t xml:space="preserve">          1</w:t>
      </w:r>
      <w:r w:rsidR="00E65D48">
        <w:rPr>
          <w:rFonts w:ascii="Times New Roman" w:hAnsi="Times New Roman"/>
          <w:b/>
          <w:sz w:val="24"/>
          <w:szCs w:val="24"/>
        </w:rPr>
        <w:t>4</w:t>
      </w:r>
      <w:r w:rsidR="00324281">
        <w:rPr>
          <w:rFonts w:ascii="Times New Roman" w:hAnsi="Times New Roman"/>
          <w:b/>
          <w:sz w:val="24"/>
          <w:szCs w:val="24"/>
        </w:rPr>
        <w:t>00</w:t>
      </w:r>
    </w:p>
    <w:p w14:paraId="0E0BD400" w14:textId="77777777" w:rsidR="00324281" w:rsidRPr="008B4F00" w:rsidRDefault="00324281" w:rsidP="008B4F00">
      <w:pPr>
        <w:pStyle w:val="NoSpacing"/>
        <w:ind w:left="720" w:firstLine="720"/>
        <w:rPr>
          <w:rFonts w:ascii="Times New Roman" w:hAnsi="Times New Roman"/>
          <w:b/>
          <w:sz w:val="24"/>
          <w:szCs w:val="24"/>
        </w:rPr>
      </w:pPr>
    </w:p>
    <w:p w14:paraId="7BE6D652" w14:textId="2D025F80" w:rsidR="002D16A8" w:rsidRDefault="002D16A8" w:rsidP="002D16A8">
      <w:pPr>
        <w:pStyle w:val="Heading4"/>
      </w:pPr>
      <w:r>
        <w:t>Grading Scale:</w:t>
      </w:r>
    </w:p>
    <w:p w14:paraId="61B9103B" w14:textId="1ADE13F8" w:rsidR="002D16A8" w:rsidRDefault="002D16A8" w:rsidP="002D16A8">
      <w:r>
        <w:t>The grading scale in this course is as follows. Notice that there are 1,400+ points available in the course, but you can earn an A with 1,000 points or greater.</w:t>
      </w:r>
    </w:p>
    <w:p w14:paraId="13B09ECC" w14:textId="77777777" w:rsidR="002D16A8" w:rsidRDefault="002D16A8" w:rsidP="002D16A8"/>
    <w:p w14:paraId="79C8B925" w14:textId="77777777" w:rsidR="002D16A8" w:rsidRDefault="002D16A8" w:rsidP="002D16A8">
      <w:r>
        <w:t>The instructor has designed the course to accommodate different learning preferences with a mix of e-readings and quizzes, lectures, assignments, course projects and exams.</w:t>
      </w:r>
    </w:p>
    <w:p w14:paraId="2473B3C2" w14:textId="77777777" w:rsidR="002D16A8" w:rsidRDefault="002D16A8" w:rsidP="002D16A8"/>
    <w:tbl>
      <w:tblPr>
        <w:tblStyle w:val="TableGrid"/>
        <w:tblW w:w="0" w:type="auto"/>
        <w:tblInd w:w="108" w:type="dxa"/>
        <w:tblLook w:val="04A0" w:firstRow="1" w:lastRow="0" w:firstColumn="1" w:lastColumn="0" w:noHBand="0" w:noVBand="1"/>
        <w:tblDescription w:val="This table presents the grading scale for the course."/>
      </w:tblPr>
      <w:tblGrid>
        <w:gridCol w:w="1092"/>
        <w:gridCol w:w="2060"/>
      </w:tblGrid>
      <w:tr w:rsidR="002D16A8" w:rsidRPr="00D247CB" w14:paraId="35F06DD7" w14:textId="77777777" w:rsidTr="00771A55">
        <w:trPr>
          <w:trHeight w:val="241"/>
          <w:tblHeader/>
        </w:trPr>
        <w:tc>
          <w:tcPr>
            <w:tcW w:w="1092" w:type="dxa"/>
            <w:shd w:val="clear" w:color="auto" w:fill="EEECE1" w:themeFill="background2"/>
            <w:hideMark/>
          </w:tcPr>
          <w:p w14:paraId="05C3E1F0" w14:textId="77777777" w:rsidR="002D16A8" w:rsidRPr="00FC00F4" w:rsidRDefault="002D16A8" w:rsidP="00771A55">
            <w:pPr>
              <w:rPr>
                <w:b/>
              </w:rPr>
            </w:pPr>
            <w:r w:rsidRPr="00FC00F4">
              <w:rPr>
                <w:b/>
              </w:rPr>
              <w:t>Grade</w:t>
            </w:r>
          </w:p>
        </w:tc>
        <w:tc>
          <w:tcPr>
            <w:tcW w:w="2060" w:type="dxa"/>
            <w:shd w:val="clear" w:color="auto" w:fill="EEECE1" w:themeFill="background2"/>
            <w:hideMark/>
          </w:tcPr>
          <w:p w14:paraId="46BF5A1A" w14:textId="77777777" w:rsidR="002D16A8" w:rsidRPr="00FC00F4" w:rsidRDefault="002D16A8" w:rsidP="00771A55">
            <w:pPr>
              <w:jc w:val="center"/>
              <w:rPr>
                <w:b/>
              </w:rPr>
            </w:pPr>
            <w:r>
              <w:rPr>
                <w:b/>
              </w:rPr>
              <w:t>Points</w:t>
            </w:r>
          </w:p>
        </w:tc>
      </w:tr>
      <w:tr w:rsidR="002D16A8" w:rsidRPr="00D247CB" w14:paraId="6FD510B2" w14:textId="77777777" w:rsidTr="00771A55">
        <w:trPr>
          <w:trHeight w:val="241"/>
        </w:trPr>
        <w:tc>
          <w:tcPr>
            <w:tcW w:w="1092" w:type="dxa"/>
            <w:hideMark/>
          </w:tcPr>
          <w:p w14:paraId="63B29523" w14:textId="77777777" w:rsidR="002D16A8" w:rsidRPr="00D247CB" w:rsidRDefault="002D16A8" w:rsidP="00771A55">
            <w:r>
              <w:t>A</w:t>
            </w:r>
          </w:p>
        </w:tc>
        <w:tc>
          <w:tcPr>
            <w:tcW w:w="2060" w:type="dxa"/>
            <w:hideMark/>
          </w:tcPr>
          <w:p w14:paraId="55105D38" w14:textId="77777777" w:rsidR="002D16A8" w:rsidRPr="008043FA" w:rsidRDefault="002D16A8" w:rsidP="00771A55">
            <w:pPr>
              <w:jc w:val="right"/>
            </w:pPr>
            <w:r w:rsidRPr="008043FA">
              <w:t>1000–925</w:t>
            </w:r>
          </w:p>
        </w:tc>
      </w:tr>
      <w:tr w:rsidR="002D16A8" w:rsidRPr="00D247CB" w14:paraId="358EC124" w14:textId="77777777" w:rsidTr="00771A55">
        <w:trPr>
          <w:trHeight w:val="241"/>
        </w:trPr>
        <w:tc>
          <w:tcPr>
            <w:tcW w:w="1092" w:type="dxa"/>
            <w:hideMark/>
          </w:tcPr>
          <w:p w14:paraId="5BEE7752" w14:textId="77777777" w:rsidR="002D16A8" w:rsidRPr="00D247CB" w:rsidRDefault="002D16A8" w:rsidP="00771A55">
            <w:r>
              <w:t>A–</w:t>
            </w:r>
          </w:p>
        </w:tc>
        <w:tc>
          <w:tcPr>
            <w:tcW w:w="2060" w:type="dxa"/>
            <w:hideMark/>
          </w:tcPr>
          <w:p w14:paraId="66646BF7" w14:textId="77777777" w:rsidR="002D16A8" w:rsidRPr="008043FA" w:rsidRDefault="002D16A8" w:rsidP="00771A55">
            <w:pPr>
              <w:jc w:val="right"/>
            </w:pPr>
            <w:r w:rsidRPr="008043FA">
              <w:t>924–900</w:t>
            </w:r>
          </w:p>
        </w:tc>
      </w:tr>
      <w:tr w:rsidR="002D16A8" w:rsidRPr="00D247CB" w14:paraId="72CE16D1" w14:textId="77777777" w:rsidTr="00771A55">
        <w:trPr>
          <w:trHeight w:val="241"/>
        </w:trPr>
        <w:tc>
          <w:tcPr>
            <w:tcW w:w="1092" w:type="dxa"/>
          </w:tcPr>
          <w:p w14:paraId="409456D3" w14:textId="77777777" w:rsidR="002D16A8" w:rsidRDefault="002D16A8" w:rsidP="00771A55">
            <w:r>
              <w:t>B+</w:t>
            </w:r>
          </w:p>
        </w:tc>
        <w:tc>
          <w:tcPr>
            <w:tcW w:w="2060" w:type="dxa"/>
          </w:tcPr>
          <w:p w14:paraId="15D3A0D7" w14:textId="77777777" w:rsidR="002D16A8" w:rsidRPr="008043FA" w:rsidRDefault="002D16A8" w:rsidP="00771A55">
            <w:pPr>
              <w:jc w:val="right"/>
            </w:pPr>
            <w:r w:rsidRPr="008043FA">
              <w:t>899–875</w:t>
            </w:r>
          </w:p>
        </w:tc>
      </w:tr>
      <w:tr w:rsidR="002D16A8" w:rsidRPr="00D247CB" w14:paraId="03C5DBEE" w14:textId="77777777" w:rsidTr="00771A55">
        <w:trPr>
          <w:trHeight w:val="241"/>
        </w:trPr>
        <w:tc>
          <w:tcPr>
            <w:tcW w:w="1092" w:type="dxa"/>
          </w:tcPr>
          <w:p w14:paraId="674E5166" w14:textId="77777777" w:rsidR="002D16A8" w:rsidRDefault="002D16A8" w:rsidP="00771A55">
            <w:r>
              <w:t>B</w:t>
            </w:r>
          </w:p>
        </w:tc>
        <w:tc>
          <w:tcPr>
            <w:tcW w:w="2060" w:type="dxa"/>
          </w:tcPr>
          <w:p w14:paraId="4295B176" w14:textId="77777777" w:rsidR="002D16A8" w:rsidRPr="008043FA" w:rsidRDefault="002D16A8" w:rsidP="00771A55">
            <w:pPr>
              <w:jc w:val="right"/>
            </w:pPr>
            <w:r w:rsidRPr="008043FA">
              <w:t>874-825</w:t>
            </w:r>
          </w:p>
        </w:tc>
      </w:tr>
      <w:tr w:rsidR="002D16A8" w:rsidRPr="00D247CB" w14:paraId="29ECD0F7" w14:textId="77777777" w:rsidTr="00771A55">
        <w:trPr>
          <w:trHeight w:val="241"/>
        </w:trPr>
        <w:tc>
          <w:tcPr>
            <w:tcW w:w="1092" w:type="dxa"/>
          </w:tcPr>
          <w:p w14:paraId="5892E7B1" w14:textId="77777777" w:rsidR="002D16A8" w:rsidRDefault="002D16A8" w:rsidP="00771A55">
            <w:r>
              <w:t>B–</w:t>
            </w:r>
          </w:p>
        </w:tc>
        <w:tc>
          <w:tcPr>
            <w:tcW w:w="2060" w:type="dxa"/>
          </w:tcPr>
          <w:p w14:paraId="16CF4DEA" w14:textId="77777777" w:rsidR="002D16A8" w:rsidRPr="008043FA" w:rsidRDefault="002D16A8" w:rsidP="00771A55">
            <w:pPr>
              <w:jc w:val="right"/>
            </w:pPr>
            <w:r w:rsidRPr="008043FA">
              <w:t>824-800</w:t>
            </w:r>
          </w:p>
        </w:tc>
      </w:tr>
      <w:tr w:rsidR="002D16A8" w:rsidRPr="00D247CB" w14:paraId="728B43D0" w14:textId="77777777" w:rsidTr="00771A55">
        <w:trPr>
          <w:trHeight w:val="241"/>
        </w:trPr>
        <w:tc>
          <w:tcPr>
            <w:tcW w:w="1092" w:type="dxa"/>
          </w:tcPr>
          <w:p w14:paraId="7D196E17" w14:textId="77777777" w:rsidR="002D16A8" w:rsidRDefault="002D16A8" w:rsidP="00771A55">
            <w:r>
              <w:t>C+</w:t>
            </w:r>
          </w:p>
        </w:tc>
        <w:tc>
          <w:tcPr>
            <w:tcW w:w="2060" w:type="dxa"/>
          </w:tcPr>
          <w:p w14:paraId="53A16ACE" w14:textId="77777777" w:rsidR="002D16A8" w:rsidRPr="008043FA" w:rsidRDefault="002D16A8" w:rsidP="00771A55">
            <w:pPr>
              <w:jc w:val="right"/>
            </w:pPr>
            <w:r w:rsidRPr="008043FA">
              <w:t>799-785</w:t>
            </w:r>
          </w:p>
        </w:tc>
      </w:tr>
      <w:tr w:rsidR="002D16A8" w:rsidRPr="00D247CB" w14:paraId="63B1C1B7" w14:textId="77777777" w:rsidTr="00771A55">
        <w:trPr>
          <w:trHeight w:val="254"/>
        </w:trPr>
        <w:tc>
          <w:tcPr>
            <w:tcW w:w="1092" w:type="dxa"/>
          </w:tcPr>
          <w:p w14:paraId="63B580BD" w14:textId="77777777" w:rsidR="002D16A8" w:rsidRDefault="002D16A8" w:rsidP="00771A55">
            <w:r>
              <w:t>C</w:t>
            </w:r>
          </w:p>
        </w:tc>
        <w:tc>
          <w:tcPr>
            <w:tcW w:w="2060" w:type="dxa"/>
          </w:tcPr>
          <w:p w14:paraId="4518CE5E" w14:textId="77777777" w:rsidR="002D16A8" w:rsidRPr="008043FA" w:rsidRDefault="002D16A8" w:rsidP="00771A55">
            <w:pPr>
              <w:jc w:val="right"/>
            </w:pPr>
            <w:r w:rsidRPr="008043FA">
              <w:t>784-725</w:t>
            </w:r>
          </w:p>
        </w:tc>
      </w:tr>
      <w:tr w:rsidR="002D16A8" w:rsidRPr="00D247CB" w14:paraId="7ADCE5FB" w14:textId="77777777" w:rsidTr="00771A55">
        <w:trPr>
          <w:trHeight w:val="241"/>
        </w:trPr>
        <w:tc>
          <w:tcPr>
            <w:tcW w:w="1092" w:type="dxa"/>
          </w:tcPr>
          <w:p w14:paraId="356173F4" w14:textId="77777777" w:rsidR="002D16A8" w:rsidRDefault="002D16A8" w:rsidP="00771A55">
            <w:r>
              <w:t>C–</w:t>
            </w:r>
          </w:p>
        </w:tc>
        <w:tc>
          <w:tcPr>
            <w:tcW w:w="2060" w:type="dxa"/>
          </w:tcPr>
          <w:p w14:paraId="76AA35BF" w14:textId="77777777" w:rsidR="002D16A8" w:rsidRPr="008043FA" w:rsidRDefault="002D16A8" w:rsidP="00771A55">
            <w:pPr>
              <w:jc w:val="right"/>
            </w:pPr>
            <w:r w:rsidRPr="008043FA">
              <w:t>724-700</w:t>
            </w:r>
          </w:p>
        </w:tc>
      </w:tr>
      <w:tr w:rsidR="002D16A8" w:rsidRPr="00D247CB" w14:paraId="58286EE9" w14:textId="77777777" w:rsidTr="00771A55">
        <w:trPr>
          <w:trHeight w:val="241"/>
        </w:trPr>
        <w:tc>
          <w:tcPr>
            <w:tcW w:w="1092" w:type="dxa"/>
          </w:tcPr>
          <w:p w14:paraId="076FC94B" w14:textId="77777777" w:rsidR="002D16A8" w:rsidRDefault="002D16A8" w:rsidP="00771A55">
            <w:r>
              <w:t>D+</w:t>
            </w:r>
          </w:p>
        </w:tc>
        <w:tc>
          <w:tcPr>
            <w:tcW w:w="2060" w:type="dxa"/>
          </w:tcPr>
          <w:p w14:paraId="668A0681" w14:textId="77777777" w:rsidR="002D16A8" w:rsidRPr="008043FA" w:rsidRDefault="002D16A8" w:rsidP="00771A55">
            <w:pPr>
              <w:jc w:val="right"/>
            </w:pPr>
            <w:r w:rsidRPr="008043FA">
              <w:t>699–685</w:t>
            </w:r>
          </w:p>
        </w:tc>
      </w:tr>
      <w:tr w:rsidR="002D16A8" w:rsidRPr="00D247CB" w14:paraId="112FCC64" w14:textId="77777777" w:rsidTr="00771A55">
        <w:trPr>
          <w:trHeight w:val="241"/>
        </w:trPr>
        <w:tc>
          <w:tcPr>
            <w:tcW w:w="1092" w:type="dxa"/>
          </w:tcPr>
          <w:p w14:paraId="2233B7A3" w14:textId="77777777" w:rsidR="002D16A8" w:rsidRDefault="002D16A8" w:rsidP="00771A55">
            <w:r>
              <w:t>D</w:t>
            </w:r>
          </w:p>
        </w:tc>
        <w:tc>
          <w:tcPr>
            <w:tcW w:w="2060" w:type="dxa"/>
          </w:tcPr>
          <w:p w14:paraId="3518BDA2" w14:textId="77777777" w:rsidR="002D16A8" w:rsidRPr="008043FA" w:rsidRDefault="002D16A8" w:rsidP="00771A55">
            <w:pPr>
              <w:jc w:val="right"/>
            </w:pPr>
            <w:r w:rsidRPr="008043FA">
              <w:t>684–625</w:t>
            </w:r>
          </w:p>
        </w:tc>
      </w:tr>
      <w:tr w:rsidR="002D16A8" w:rsidRPr="00D247CB" w14:paraId="014CBB70" w14:textId="77777777" w:rsidTr="00771A55">
        <w:trPr>
          <w:trHeight w:val="241"/>
        </w:trPr>
        <w:tc>
          <w:tcPr>
            <w:tcW w:w="1092" w:type="dxa"/>
          </w:tcPr>
          <w:p w14:paraId="71C0D850" w14:textId="77777777" w:rsidR="002D16A8" w:rsidRDefault="002D16A8" w:rsidP="00771A55">
            <w:r>
              <w:t>D-</w:t>
            </w:r>
          </w:p>
        </w:tc>
        <w:tc>
          <w:tcPr>
            <w:tcW w:w="2060" w:type="dxa"/>
          </w:tcPr>
          <w:p w14:paraId="0E3779EA" w14:textId="77777777" w:rsidR="002D16A8" w:rsidRPr="008043FA" w:rsidRDefault="002D16A8" w:rsidP="00771A55">
            <w:pPr>
              <w:jc w:val="right"/>
            </w:pPr>
            <w:r w:rsidRPr="008043FA">
              <w:t>624-601</w:t>
            </w:r>
          </w:p>
        </w:tc>
      </w:tr>
      <w:tr w:rsidR="002D16A8" w:rsidRPr="00D247CB" w14:paraId="5489EBE8" w14:textId="77777777" w:rsidTr="00771A55">
        <w:trPr>
          <w:trHeight w:val="241"/>
        </w:trPr>
        <w:tc>
          <w:tcPr>
            <w:tcW w:w="1092" w:type="dxa"/>
          </w:tcPr>
          <w:p w14:paraId="77BF585A" w14:textId="77777777" w:rsidR="002D16A8" w:rsidRDefault="002D16A8" w:rsidP="00771A55">
            <w:r>
              <w:t>F</w:t>
            </w:r>
          </w:p>
        </w:tc>
        <w:tc>
          <w:tcPr>
            <w:tcW w:w="2060" w:type="dxa"/>
          </w:tcPr>
          <w:p w14:paraId="02AD7C65" w14:textId="77777777" w:rsidR="002D16A8" w:rsidRPr="008043FA" w:rsidRDefault="002D16A8" w:rsidP="00771A55">
            <w:pPr>
              <w:jc w:val="right"/>
            </w:pPr>
            <w:r w:rsidRPr="008043FA">
              <w:t>600-0</w:t>
            </w:r>
          </w:p>
        </w:tc>
      </w:tr>
    </w:tbl>
    <w:p w14:paraId="1E7FEF0C" w14:textId="77777777" w:rsidR="002D16A8" w:rsidRDefault="002D16A8" w:rsidP="00C113E6">
      <w:pPr>
        <w:pStyle w:val="NoSpacing"/>
        <w:rPr>
          <w:rFonts w:ascii="Times New Roman" w:hAnsi="Times New Roman"/>
          <w:b/>
          <w:sz w:val="24"/>
          <w:szCs w:val="24"/>
        </w:rPr>
      </w:pPr>
    </w:p>
    <w:p w14:paraId="76D0C09D" w14:textId="54B0D248" w:rsidR="00324281" w:rsidRDefault="00324281" w:rsidP="00C113E6">
      <w:pPr>
        <w:pStyle w:val="NoSpacing"/>
        <w:rPr>
          <w:rFonts w:ascii="Times New Roman" w:hAnsi="Times New Roman"/>
          <w:b/>
          <w:sz w:val="24"/>
          <w:szCs w:val="24"/>
        </w:rPr>
      </w:pPr>
      <w:r>
        <w:rPr>
          <w:rFonts w:ascii="Times New Roman" w:hAnsi="Times New Roman"/>
          <w:b/>
          <w:sz w:val="24"/>
          <w:szCs w:val="24"/>
        </w:rPr>
        <w:t>Activities:</w:t>
      </w:r>
    </w:p>
    <w:p w14:paraId="417A4537" w14:textId="77777777" w:rsidR="00324281" w:rsidRDefault="00324281" w:rsidP="00C113E6">
      <w:pPr>
        <w:pStyle w:val="NoSpacing"/>
        <w:rPr>
          <w:rFonts w:ascii="Times New Roman" w:hAnsi="Times New Roman"/>
          <w:b/>
          <w:sz w:val="24"/>
          <w:szCs w:val="24"/>
        </w:rPr>
      </w:pPr>
    </w:p>
    <w:p w14:paraId="0ABE2454" w14:textId="42560868" w:rsidR="00324281" w:rsidRDefault="00324281" w:rsidP="00C113E6">
      <w:pPr>
        <w:pStyle w:val="NoSpacing"/>
        <w:rPr>
          <w:rFonts w:ascii="Times New Roman" w:hAnsi="Times New Roman"/>
          <w:sz w:val="24"/>
          <w:szCs w:val="24"/>
        </w:rPr>
      </w:pPr>
      <w:r>
        <w:rPr>
          <w:rFonts w:ascii="Times New Roman" w:hAnsi="Times New Roman"/>
          <w:b/>
          <w:sz w:val="24"/>
          <w:szCs w:val="24"/>
        </w:rPr>
        <w:tab/>
      </w:r>
      <w:r w:rsidRPr="00C113E6">
        <w:rPr>
          <w:rFonts w:ascii="Times New Roman" w:hAnsi="Times New Roman"/>
          <w:b/>
          <w:sz w:val="24"/>
          <w:szCs w:val="24"/>
        </w:rPr>
        <w:t xml:space="preserve">Attendance:  </w:t>
      </w:r>
      <w:r>
        <w:rPr>
          <w:rFonts w:ascii="Times New Roman" w:hAnsi="Times New Roman"/>
          <w:sz w:val="24"/>
          <w:szCs w:val="24"/>
        </w:rPr>
        <w:t xml:space="preserve">Attendance will be maintained on an honor system by each student’s completion of a student attendance and participation card which is to be completed and returned to the instructor </w:t>
      </w:r>
      <w:r w:rsidR="00B136E2">
        <w:rPr>
          <w:rFonts w:ascii="Times New Roman" w:hAnsi="Times New Roman"/>
          <w:sz w:val="24"/>
          <w:szCs w:val="24"/>
        </w:rPr>
        <w:t xml:space="preserve">at the end of </w:t>
      </w:r>
      <w:r>
        <w:rPr>
          <w:rFonts w:ascii="Times New Roman" w:hAnsi="Times New Roman"/>
          <w:sz w:val="24"/>
          <w:szCs w:val="24"/>
        </w:rPr>
        <w:t>each class session.</w:t>
      </w:r>
      <w:r w:rsidR="00621FFB">
        <w:rPr>
          <w:rFonts w:ascii="Times New Roman" w:hAnsi="Times New Roman"/>
          <w:sz w:val="24"/>
          <w:szCs w:val="24"/>
        </w:rPr>
        <w:t xml:space="preserve">  Inaccurate or untruthful completion of the attendance and participation card is a violation of the UMSL Student Conduct Policy.</w:t>
      </w:r>
    </w:p>
    <w:p w14:paraId="3B8459B9" w14:textId="77777777" w:rsidR="00324281" w:rsidRDefault="00324281" w:rsidP="00C113E6">
      <w:pPr>
        <w:pStyle w:val="NoSpacing"/>
        <w:rPr>
          <w:rFonts w:ascii="Times New Roman" w:hAnsi="Times New Roman"/>
          <w:sz w:val="24"/>
          <w:szCs w:val="24"/>
        </w:rPr>
      </w:pPr>
    </w:p>
    <w:p w14:paraId="5F72D251" w14:textId="72781D73" w:rsidR="00324281" w:rsidRDefault="00324281" w:rsidP="00C113E6">
      <w:pPr>
        <w:pStyle w:val="NoSpacing"/>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Participation: </w:t>
      </w:r>
      <w:r>
        <w:rPr>
          <w:rFonts w:ascii="Times New Roman" w:hAnsi="Times New Roman"/>
          <w:sz w:val="24"/>
          <w:szCs w:val="24"/>
        </w:rPr>
        <w:t xml:space="preserve">Using an honor system, each student will mark her attendance and participation card each time the student actively participates in class </w:t>
      </w:r>
      <w:r w:rsidR="00D54892">
        <w:rPr>
          <w:rFonts w:ascii="Times New Roman" w:hAnsi="Times New Roman"/>
          <w:sz w:val="24"/>
          <w:szCs w:val="24"/>
        </w:rPr>
        <w:t>when</w:t>
      </w:r>
      <w:r>
        <w:rPr>
          <w:rFonts w:ascii="Times New Roman" w:hAnsi="Times New Roman"/>
          <w:sz w:val="24"/>
          <w:szCs w:val="24"/>
        </w:rPr>
        <w:t xml:space="preserve"> responding to an instructor query, asking a question or sharing an idea relevant to the discussion materials with the class</w:t>
      </w:r>
      <w:r w:rsidR="00D54892">
        <w:rPr>
          <w:rFonts w:ascii="Times New Roman" w:hAnsi="Times New Roman"/>
          <w:sz w:val="24"/>
          <w:szCs w:val="24"/>
        </w:rPr>
        <w:t xml:space="preserve"> by marking an “X” on the attendance and participation card for each question asked, answered or sharing of an idea in that class session.</w:t>
      </w:r>
      <w:r>
        <w:rPr>
          <w:rFonts w:ascii="Times New Roman" w:hAnsi="Times New Roman"/>
          <w:sz w:val="24"/>
          <w:szCs w:val="24"/>
        </w:rPr>
        <w:t>.</w:t>
      </w:r>
    </w:p>
    <w:p w14:paraId="52FB4B89" w14:textId="77777777" w:rsidR="00324281" w:rsidRDefault="00324281" w:rsidP="00C113E6">
      <w:pPr>
        <w:pStyle w:val="NoSpacing"/>
        <w:rPr>
          <w:rFonts w:ascii="Times New Roman" w:hAnsi="Times New Roman"/>
          <w:sz w:val="24"/>
          <w:szCs w:val="24"/>
        </w:rPr>
      </w:pPr>
    </w:p>
    <w:p w14:paraId="49B9CC1D" w14:textId="047C36C6" w:rsidR="00B136E2" w:rsidRDefault="00324281" w:rsidP="00C113E6">
      <w:pPr>
        <w:pStyle w:val="NoSpacing"/>
        <w:rPr>
          <w:rFonts w:ascii="Times New Roman" w:hAnsi="Times New Roman"/>
          <w:sz w:val="24"/>
          <w:szCs w:val="24"/>
        </w:rPr>
      </w:pPr>
      <w:r>
        <w:rPr>
          <w:rFonts w:ascii="Times New Roman" w:hAnsi="Times New Roman"/>
          <w:sz w:val="24"/>
          <w:szCs w:val="24"/>
        </w:rPr>
        <w:tab/>
      </w:r>
      <w:r w:rsidRPr="00C113E6">
        <w:rPr>
          <w:rFonts w:ascii="Times New Roman" w:hAnsi="Times New Roman"/>
          <w:b/>
          <w:sz w:val="24"/>
          <w:szCs w:val="24"/>
        </w:rPr>
        <w:t xml:space="preserve">Student Case </w:t>
      </w:r>
      <w:r>
        <w:rPr>
          <w:rFonts w:ascii="Times New Roman" w:hAnsi="Times New Roman"/>
          <w:b/>
          <w:sz w:val="24"/>
          <w:szCs w:val="24"/>
        </w:rPr>
        <w:t>Summar</w:t>
      </w:r>
      <w:r w:rsidR="00B136E2">
        <w:rPr>
          <w:rFonts w:ascii="Times New Roman" w:hAnsi="Times New Roman"/>
          <w:b/>
          <w:sz w:val="24"/>
          <w:szCs w:val="24"/>
        </w:rPr>
        <w:t>ies</w:t>
      </w:r>
      <w:r>
        <w:rPr>
          <w:rFonts w:ascii="Times New Roman" w:hAnsi="Times New Roman"/>
          <w:b/>
          <w:sz w:val="24"/>
          <w:szCs w:val="24"/>
        </w:rPr>
        <w:t xml:space="preserve"> and </w:t>
      </w:r>
      <w:r w:rsidRPr="00C113E6">
        <w:rPr>
          <w:rFonts w:ascii="Times New Roman" w:hAnsi="Times New Roman"/>
          <w:b/>
          <w:sz w:val="24"/>
          <w:szCs w:val="24"/>
        </w:rPr>
        <w:t>Presentation</w:t>
      </w:r>
      <w:r w:rsidR="00B136E2">
        <w:rPr>
          <w:rFonts w:ascii="Times New Roman" w:hAnsi="Times New Roman"/>
          <w:b/>
          <w:sz w:val="24"/>
          <w:szCs w:val="24"/>
        </w:rPr>
        <w:t>s</w:t>
      </w:r>
      <w:r w:rsidRPr="00C113E6">
        <w:rPr>
          <w:rFonts w:ascii="Times New Roman" w:hAnsi="Times New Roman"/>
          <w:b/>
          <w:sz w:val="24"/>
          <w:szCs w:val="24"/>
        </w:rPr>
        <w:t xml:space="preserve">: </w:t>
      </w:r>
      <w:r>
        <w:rPr>
          <w:rFonts w:ascii="Times New Roman" w:hAnsi="Times New Roman"/>
          <w:sz w:val="24"/>
          <w:szCs w:val="24"/>
        </w:rPr>
        <w:t xml:space="preserve">Each student will </w:t>
      </w:r>
      <w:r w:rsidR="00B136E2">
        <w:rPr>
          <w:rFonts w:ascii="Times New Roman" w:hAnsi="Times New Roman"/>
          <w:sz w:val="24"/>
          <w:szCs w:val="24"/>
        </w:rPr>
        <w:t>propose</w:t>
      </w:r>
      <w:r>
        <w:rPr>
          <w:rFonts w:ascii="Times New Roman" w:hAnsi="Times New Roman"/>
          <w:sz w:val="24"/>
          <w:szCs w:val="24"/>
        </w:rPr>
        <w:t xml:space="preserve"> and inform the instructor </w:t>
      </w:r>
      <w:r w:rsidR="00B136E2">
        <w:rPr>
          <w:rFonts w:ascii="Times New Roman" w:hAnsi="Times New Roman"/>
          <w:sz w:val="24"/>
          <w:szCs w:val="24"/>
        </w:rPr>
        <w:t xml:space="preserve">by email [costellom@umsystem.edu] </w:t>
      </w:r>
      <w:r>
        <w:rPr>
          <w:rFonts w:ascii="Times New Roman" w:hAnsi="Times New Roman"/>
          <w:sz w:val="24"/>
          <w:szCs w:val="24"/>
        </w:rPr>
        <w:t xml:space="preserve">of </w:t>
      </w:r>
      <w:r w:rsidR="00B136E2">
        <w:rPr>
          <w:rFonts w:ascii="Times New Roman" w:hAnsi="Times New Roman"/>
          <w:sz w:val="24"/>
          <w:szCs w:val="24"/>
        </w:rPr>
        <w:t xml:space="preserve">three </w:t>
      </w:r>
      <w:r w:rsidR="002D16A8">
        <w:rPr>
          <w:rFonts w:ascii="Times New Roman" w:hAnsi="Times New Roman"/>
          <w:sz w:val="24"/>
          <w:szCs w:val="24"/>
        </w:rPr>
        <w:t xml:space="preserve">[3] </w:t>
      </w:r>
      <w:r w:rsidR="00B136E2">
        <w:rPr>
          <w:rFonts w:ascii="Times New Roman" w:hAnsi="Times New Roman"/>
          <w:sz w:val="24"/>
          <w:szCs w:val="24"/>
        </w:rPr>
        <w:t>proposed cases</w:t>
      </w:r>
      <w:r>
        <w:rPr>
          <w:rFonts w:ascii="Times New Roman" w:hAnsi="Times New Roman"/>
          <w:sz w:val="24"/>
          <w:szCs w:val="24"/>
        </w:rPr>
        <w:t xml:space="preserve"> from </w:t>
      </w:r>
      <w:r w:rsidR="00B136E2">
        <w:rPr>
          <w:rFonts w:ascii="Times New Roman" w:hAnsi="Times New Roman"/>
          <w:sz w:val="24"/>
          <w:szCs w:val="24"/>
        </w:rPr>
        <w:t xml:space="preserve">three different chapters of </w:t>
      </w:r>
      <w:r>
        <w:rPr>
          <w:rFonts w:ascii="Times New Roman" w:hAnsi="Times New Roman"/>
          <w:sz w:val="24"/>
          <w:szCs w:val="24"/>
        </w:rPr>
        <w:t>the textbook</w:t>
      </w:r>
      <w:r w:rsidR="00B136E2">
        <w:rPr>
          <w:rFonts w:ascii="Times New Roman" w:hAnsi="Times New Roman"/>
          <w:sz w:val="24"/>
          <w:szCs w:val="24"/>
        </w:rPr>
        <w:t xml:space="preserve">.  </w:t>
      </w:r>
      <w:r w:rsidR="00D54892">
        <w:rPr>
          <w:rFonts w:ascii="Times New Roman" w:hAnsi="Times New Roman"/>
          <w:sz w:val="24"/>
          <w:szCs w:val="24"/>
        </w:rPr>
        <w:t xml:space="preserve">Explore the chapter titles and section headings for topics which interest you.  Then search for and select a case relevant to that topic.  </w:t>
      </w:r>
      <w:r w:rsidR="00B136E2">
        <w:rPr>
          <w:rFonts w:ascii="Times New Roman" w:hAnsi="Times New Roman"/>
          <w:sz w:val="24"/>
          <w:szCs w:val="24"/>
        </w:rPr>
        <w:t xml:space="preserve">Students may choose cases from any chapter of the textbook, including those referenced in footnotes.  </w:t>
      </w:r>
      <w:r w:rsidR="00B136E2" w:rsidRPr="005B433D">
        <w:rPr>
          <w:rFonts w:ascii="Times New Roman" w:hAnsi="Times New Roman"/>
          <w:sz w:val="24"/>
          <w:szCs w:val="24"/>
        </w:rPr>
        <w:t>See the case on Page 14-15 for an example of a court decision.</w:t>
      </w:r>
      <w:r w:rsidR="00B136E2">
        <w:rPr>
          <w:rFonts w:ascii="Times New Roman" w:hAnsi="Times New Roman"/>
          <w:b/>
          <w:sz w:val="24"/>
          <w:szCs w:val="24"/>
        </w:rPr>
        <w:t xml:space="preserve"> </w:t>
      </w:r>
      <w:r w:rsidR="00B136E2">
        <w:rPr>
          <w:rFonts w:ascii="Times New Roman" w:hAnsi="Times New Roman"/>
          <w:sz w:val="24"/>
          <w:szCs w:val="24"/>
        </w:rPr>
        <w:t xml:space="preserve">See Table of Cases listed in beginning of textbook. </w:t>
      </w:r>
    </w:p>
    <w:p w14:paraId="1DD85CD5" w14:textId="7AB86BEF" w:rsidR="00B136E2" w:rsidRDefault="00B136E2" w:rsidP="00B136E2">
      <w:pPr>
        <w:pStyle w:val="NoSpacing"/>
        <w:ind w:firstLine="720"/>
        <w:rPr>
          <w:rFonts w:ascii="Times New Roman" w:hAnsi="Times New Roman"/>
          <w:sz w:val="24"/>
          <w:szCs w:val="24"/>
        </w:rPr>
      </w:pPr>
      <w:r>
        <w:rPr>
          <w:rFonts w:ascii="Times New Roman" w:hAnsi="Times New Roman"/>
          <w:sz w:val="24"/>
          <w:szCs w:val="24"/>
        </w:rPr>
        <w:t xml:space="preserve">The instructor will inform the student of the two [2] cases that the student will research and present.  The schedule of case presentations will be posted to the course Module after </w:t>
      </w:r>
      <w:proofErr w:type="gramStart"/>
      <w:r>
        <w:rPr>
          <w:rFonts w:ascii="Times New Roman" w:hAnsi="Times New Roman"/>
          <w:sz w:val="24"/>
          <w:szCs w:val="24"/>
        </w:rPr>
        <w:t>all of</w:t>
      </w:r>
      <w:proofErr w:type="gramEnd"/>
      <w:r>
        <w:rPr>
          <w:rFonts w:ascii="Times New Roman" w:hAnsi="Times New Roman"/>
          <w:sz w:val="24"/>
          <w:szCs w:val="24"/>
        </w:rPr>
        <w:t xml:space="preserve"> the students have been assigned cases.</w:t>
      </w:r>
    </w:p>
    <w:p w14:paraId="1011BA72" w14:textId="7AFEA3CA" w:rsidR="00203FEC" w:rsidRDefault="00203FEC" w:rsidP="00B136E2">
      <w:pPr>
        <w:pStyle w:val="NoSpacing"/>
        <w:ind w:firstLine="720"/>
        <w:rPr>
          <w:rFonts w:ascii="Times New Roman" w:hAnsi="Times New Roman"/>
          <w:sz w:val="24"/>
          <w:szCs w:val="24"/>
        </w:rPr>
      </w:pPr>
      <w:r>
        <w:rPr>
          <w:rFonts w:ascii="Times New Roman" w:hAnsi="Times New Roman"/>
          <w:sz w:val="24"/>
          <w:szCs w:val="24"/>
        </w:rPr>
        <w:t>The instructor will assign cases on a first come/first assigned basis with a goal of having students present materials from as many chapters as feasible.  The instructor will limit the number of cases from each chapter.</w:t>
      </w:r>
    </w:p>
    <w:p w14:paraId="0D8DA602" w14:textId="303A2CE9" w:rsidR="00324281" w:rsidRDefault="00324281" w:rsidP="00B136E2">
      <w:pPr>
        <w:pStyle w:val="NoSpacing"/>
        <w:ind w:firstLine="720"/>
        <w:rPr>
          <w:rFonts w:ascii="Times New Roman" w:hAnsi="Times New Roman"/>
          <w:sz w:val="24"/>
          <w:szCs w:val="24"/>
        </w:rPr>
      </w:pPr>
      <w:r>
        <w:rPr>
          <w:rFonts w:ascii="Times New Roman" w:hAnsi="Times New Roman"/>
          <w:sz w:val="24"/>
          <w:szCs w:val="24"/>
        </w:rPr>
        <w:t>The student will then use</w:t>
      </w:r>
      <w:r w:rsidR="00B136E2">
        <w:rPr>
          <w:rFonts w:ascii="Times New Roman" w:hAnsi="Times New Roman"/>
          <w:sz w:val="24"/>
          <w:szCs w:val="24"/>
        </w:rPr>
        <w:t xml:space="preserve"> </w:t>
      </w:r>
      <w:r w:rsidR="002D16A8">
        <w:rPr>
          <w:rFonts w:ascii="Times New Roman" w:hAnsi="Times New Roman"/>
          <w:sz w:val="24"/>
          <w:szCs w:val="24"/>
        </w:rPr>
        <w:t xml:space="preserve">an on-line search engine, such as </w:t>
      </w:r>
      <w:r w:rsidR="00B136E2">
        <w:rPr>
          <w:rFonts w:ascii="Times New Roman" w:hAnsi="Times New Roman"/>
          <w:sz w:val="24"/>
          <w:szCs w:val="24"/>
        </w:rPr>
        <w:t>google</w:t>
      </w:r>
      <w:r w:rsidR="002D16A8">
        <w:rPr>
          <w:rFonts w:ascii="Times New Roman" w:hAnsi="Times New Roman"/>
          <w:sz w:val="24"/>
          <w:szCs w:val="24"/>
        </w:rPr>
        <w:t>,</w:t>
      </w:r>
      <w:r w:rsidR="00B136E2">
        <w:rPr>
          <w:rFonts w:ascii="Times New Roman" w:hAnsi="Times New Roman"/>
          <w:sz w:val="24"/>
          <w:szCs w:val="24"/>
        </w:rPr>
        <w:t xml:space="preserve"> or</w:t>
      </w:r>
      <w:r>
        <w:rPr>
          <w:rFonts w:ascii="Times New Roman" w:hAnsi="Times New Roman"/>
          <w:sz w:val="24"/>
          <w:szCs w:val="24"/>
        </w:rPr>
        <w:t xml:space="preserve"> the university library </w:t>
      </w:r>
      <w:r w:rsidR="00B136E2">
        <w:rPr>
          <w:rFonts w:ascii="Times New Roman" w:hAnsi="Times New Roman"/>
          <w:sz w:val="24"/>
          <w:szCs w:val="24"/>
        </w:rPr>
        <w:t xml:space="preserve">on-line </w:t>
      </w:r>
      <w:r>
        <w:rPr>
          <w:rFonts w:ascii="Times New Roman" w:hAnsi="Times New Roman"/>
          <w:sz w:val="24"/>
          <w:szCs w:val="24"/>
        </w:rPr>
        <w:t xml:space="preserve">system to find the full text of the court decision to prepare a one </w:t>
      </w:r>
      <w:r w:rsidR="00A27BDA">
        <w:rPr>
          <w:rFonts w:ascii="Times New Roman" w:hAnsi="Times New Roman"/>
          <w:sz w:val="24"/>
          <w:szCs w:val="24"/>
        </w:rPr>
        <w:t xml:space="preserve">[1] </w:t>
      </w:r>
      <w:r>
        <w:rPr>
          <w:rFonts w:ascii="Times New Roman" w:hAnsi="Times New Roman"/>
          <w:sz w:val="24"/>
          <w:szCs w:val="24"/>
        </w:rPr>
        <w:t xml:space="preserve">page </w:t>
      </w:r>
      <w:r w:rsidR="00A27BDA">
        <w:rPr>
          <w:rFonts w:ascii="Times New Roman" w:hAnsi="Times New Roman"/>
          <w:sz w:val="24"/>
          <w:szCs w:val="24"/>
        </w:rPr>
        <w:t xml:space="preserve">typewritten </w:t>
      </w:r>
      <w:r>
        <w:rPr>
          <w:rFonts w:ascii="Times New Roman" w:hAnsi="Times New Roman"/>
          <w:sz w:val="24"/>
          <w:szCs w:val="24"/>
        </w:rPr>
        <w:t>executi</w:t>
      </w:r>
      <w:r w:rsidR="00EB7C25">
        <w:rPr>
          <w:rFonts w:ascii="Times New Roman" w:hAnsi="Times New Roman"/>
          <w:sz w:val="24"/>
          <w:szCs w:val="24"/>
        </w:rPr>
        <w:t>ve summary of the case and a seven [7]</w:t>
      </w:r>
      <w:r>
        <w:rPr>
          <w:rFonts w:ascii="Times New Roman" w:hAnsi="Times New Roman"/>
          <w:sz w:val="24"/>
          <w:szCs w:val="24"/>
        </w:rPr>
        <w:t xml:space="preserve"> slide </w:t>
      </w:r>
      <w:proofErr w:type="spellStart"/>
      <w:r>
        <w:rPr>
          <w:rFonts w:ascii="Times New Roman" w:hAnsi="Times New Roman"/>
          <w:sz w:val="24"/>
          <w:szCs w:val="24"/>
        </w:rPr>
        <w:t>powerpoint</w:t>
      </w:r>
      <w:proofErr w:type="spellEnd"/>
      <w:r>
        <w:rPr>
          <w:rFonts w:ascii="Times New Roman" w:hAnsi="Times New Roman"/>
          <w:sz w:val="24"/>
          <w:szCs w:val="24"/>
        </w:rPr>
        <w:t xml:space="preserve"> presentation of the case.</w:t>
      </w:r>
    </w:p>
    <w:p w14:paraId="0E264909" w14:textId="77777777" w:rsidR="00324281" w:rsidRDefault="00324281" w:rsidP="00C113E6">
      <w:pPr>
        <w:pStyle w:val="NoSpacing"/>
        <w:rPr>
          <w:rFonts w:ascii="Times New Roman" w:hAnsi="Times New Roman"/>
          <w:sz w:val="24"/>
          <w:szCs w:val="24"/>
        </w:rPr>
      </w:pPr>
    </w:p>
    <w:p w14:paraId="6DCC9B7C" w14:textId="77777777" w:rsidR="00324281" w:rsidRDefault="00324281" w:rsidP="00C113E6">
      <w:pPr>
        <w:pStyle w:val="NoSpacing"/>
        <w:numPr>
          <w:ilvl w:val="0"/>
          <w:numId w:val="2"/>
        </w:numPr>
        <w:rPr>
          <w:rFonts w:ascii="Times New Roman" w:hAnsi="Times New Roman"/>
          <w:sz w:val="24"/>
          <w:szCs w:val="24"/>
        </w:rPr>
      </w:pPr>
      <w:r>
        <w:rPr>
          <w:rFonts w:ascii="Times New Roman" w:hAnsi="Times New Roman"/>
          <w:sz w:val="24"/>
          <w:szCs w:val="24"/>
        </w:rPr>
        <w:t xml:space="preserve">The one [1] page executive summary will provide: </w:t>
      </w:r>
    </w:p>
    <w:p w14:paraId="5D75CD3F" w14:textId="77777777" w:rsidR="00324281" w:rsidRDefault="00324281" w:rsidP="00C113E6">
      <w:pPr>
        <w:pStyle w:val="NoSpacing"/>
        <w:numPr>
          <w:ilvl w:val="0"/>
          <w:numId w:val="3"/>
        </w:numPr>
        <w:rPr>
          <w:rFonts w:ascii="Times New Roman" w:hAnsi="Times New Roman"/>
          <w:sz w:val="24"/>
          <w:szCs w:val="24"/>
        </w:rPr>
      </w:pPr>
      <w:r>
        <w:rPr>
          <w:rFonts w:ascii="Times New Roman" w:hAnsi="Times New Roman"/>
          <w:sz w:val="24"/>
          <w:szCs w:val="24"/>
        </w:rPr>
        <w:t xml:space="preserve">the name of the case, date of the final decision, and the court delivering the final decision, </w:t>
      </w:r>
    </w:p>
    <w:p w14:paraId="0B4FC4A1" w14:textId="77777777" w:rsidR="00324281" w:rsidRDefault="00324281" w:rsidP="00C113E6">
      <w:pPr>
        <w:pStyle w:val="NoSpacing"/>
        <w:numPr>
          <w:ilvl w:val="0"/>
          <w:numId w:val="3"/>
        </w:numPr>
        <w:rPr>
          <w:rFonts w:ascii="Times New Roman" w:hAnsi="Times New Roman"/>
          <w:sz w:val="24"/>
          <w:szCs w:val="24"/>
        </w:rPr>
      </w:pPr>
      <w:r>
        <w:rPr>
          <w:rFonts w:ascii="Times New Roman" w:hAnsi="Times New Roman"/>
          <w:sz w:val="24"/>
          <w:szCs w:val="24"/>
        </w:rPr>
        <w:t xml:space="preserve">a brief summary of the key facts, </w:t>
      </w:r>
    </w:p>
    <w:p w14:paraId="0E3706B2" w14:textId="77777777" w:rsidR="00324281" w:rsidRDefault="00324281" w:rsidP="00C113E6">
      <w:pPr>
        <w:pStyle w:val="NoSpacing"/>
        <w:numPr>
          <w:ilvl w:val="0"/>
          <w:numId w:val="3"/>
        </w:numPr>
        <w:rPr>
          <w:rFonts w:ascii="Times New Roman" w:hAnsi="Times New Roman"/>
          <w:sz w:val="24"/>
          <w:szCs w:val="24"/>
        </w:rPr>
      </w:pPr>
      <w:r w:rsidRPr="00C113E6">
        <w:rPr>
          <w:rFonts w:ascii="Times New Roman" w:hAnsi="Times New Roman"/>
          <w:sz w:val="24"/>
          <w:szCs w:val="24"/>
        </w:rPr>
        <w:t>the question before the court for which the ca</w:t>
      </w:r>
      <w:r>
        <w:rPr>
          <w:rFonts w:ascii="Times New Roman" w:hAnsi="Times New Roman"/>
          <w:sz w:val="24"/>
          <w:szCs w:val="24"/>
        </w:rPr>
        <w:t xml:space="preserve">se is cited in the textbook, </w:t>
      </w:r>
    </w:p>
    <w:p w14:paraId="70088299" w14:textId="77777777" w:rsidR="00324281" w:rsidRDefault="00324281" w:rsidP="00C113E6">
      <w:pPr>
        <w:pStyle w:val="NoSpacing"/>
        <w:numPr>
          <w:ilvl w:val="0"/>
          <w:numId w:val="3"/>
        </w:numPr>
        <w:rPr>
          <w:rFonts w:ascii="Times New Roman" w:hAnsi="Times New Roman"/>
          <w:sz w:val="24"/>
          <w:szCs w:val="24"/>
        </w:rPr>
      </w:pPr>
      <w:r w:rsidRPr="00C113E6">
        <w:rPr>
          <w:rFonts w:ascii="Times New Roman" w:hAnsi="Times New Roman"/>
          <w:sz w:val="24"/>
          <w:szCs w:val="24"/>
        </w:rPr>
        <w:t>how the court answ</w:t>
      </w:r>
      <w:r>
        <w:rPr>
          <w:rFonts w:ascii="Times New Roman" w:hAnsi="Times New Roman"/>
          <w:sz w:val="24"/>
          <w:szCs w:val="24"/>
        </w:rPr>
        <w:t xml:space="preserve">ers the question, </w:t>
      </w:r>
    </w:p>
    <w:p w14:paraId="118720AB" w14:textId="1EAF5D27" w:rsidR="00324281" w:rsidRDefault="00324281" w:rsidP="00C113E6">
      <w:pPr>
        <w:pStyle w:val="NoSpacing"/>
        <w:numPr>
          <w:ilvl w:val="0"/>
          <w:numId w:val="3"/>
        </w:numPr>
        <w:rPr>
          <w:rFonts w:ascii="Times New Roman" w:hAnsi="Times New Roman"/>
          <w:sz w:val="24"/>
          <w:szCs w:val="24"/>
        </w:rPr>
      </w:pPr>
      <w:r w:rsidRPr="00C113E6">
        <w:rPr>
          <w:rFonts w:ascii="Times New Roman" w:hAnsi="Times New Roman"/>
          <w:sz w:val="24"/>
          <w:szCs w:val="24"/>
        </w:rPr>
        <w:t>the final decision of the court if different from the answer to the question for which</w:t>
      </w:r>
      <w:r>
        <w:rPr>
          <w:rFonts w:ascii="Times New Roman" w:hAnsi="Times New Roman"/>
          <w:sz w:val="24"/>
          <w:szCs w:val="24"/>
        </w:rPr>
        <w:t xml:space="preserve"> the case is in the book</w:t>
      </w:r>
      <w:r w:rsidR="002D16A8">
        <w:rPr>
          <w:rFonts w:ascii="Times New Roman" w:hAnsi="Times New Roman"/>
          <w:sz w:val="24"/>
          <w:szCs w:val="24"/>
        </w:rPr>
        <w:t xml:space="preserve"> [ cases often have multiple issues and a different issue may be the reason the court rules in a case]</w:t>
      </w:r>
      <w:r>
        <w:rPr>
          <w:rFonts w:ascii="Times New Roman" w:hAnsi="Times New Roman"/>
          <w:sz w:val="24"/>
          <w:szCs w:val="24"/>
        </w:rPr>
        <w:t xml:space="preserve">, and </w:t>
      </w:r>
    </w:p>
    <w:p w14:paraId="07FD07FB" w14:textId="2C4DF850" w:rsidR="00324281" w:rsidRDefault="00324281" w:rsidP="00C113E6">
      <w:pPr>
        <w:pStyle w:val="NoSpacing"/>
        <w:numPr>
          <w:ilvl w:val="0"/>
          <w:numId w:val="3"/>
        </w:numPr>
        <w:rPr>
          <w:rFonts w:ascii="Times New Roman" w:hAnsi="Times New Roman"/>
          <w:sz w:val="24"/>
          <w:szCs w:val="24"/>
        </w:rPr>
      </w:pPr>
      <w:r w:rsidRPr="00C113E6">
        <w:rPr>
          <w:rFonts w:ascii="Times New Roman" w:hAnsi="Times New Roman"/>
          <w:sz w:val="24"/>
          <w:szCs w:val="24"/>
        </w:rPr>
        <w:t>the student’s opinion of whether the decision by the court is correct and why</w:t>
      </w:r>
      <w:r>
        <w:rPr>
          <w:rFonts w:ascii="Times New Roman" w:hAnsi="Times New Roman"/>
          <w:sz w:val="24"/>
          <w:szCs w:val="24"/>
        </w:rPr>
        <w:t xml:space="preserve"> [See: comment about what your opinion means</w:t>
      </w:r>
      <w:r w:rsidRPr="00C113E6">
        <w:rPr>
          <w:rFonts w:ascii="Times New Roman" w:hAnsi="Times New Roman"/>
          <w:sz w:val="24"/>
          <w:szCs w:val="24"/>
        </w:rPr>
        <w:t>.</w:t>
      </w:r>
      <w:r>
        <w:rPr>
          <w:rFonts w:ascii="Times New Roman" w:hAnsi="Times New Roman"/>
          <w:sz w:val="24"/>
          <w:szCs w:val="24"/>
        </w:rPr>
        <w:t>]</w:t>
      </w:r>
      <w:r w:rsidR="00903B69">
        <w:rPr>
          <w:rFonts w:ascii="Times New Roman" w:hAnsi="Times New Roman"/>
          <w:sz w:val="24"/>
          <w:szCs w:val="24"/>
        </w:rPr>
        <w:t xml:space="preserve"> (Your opinion is </w:t>
      </w:r>
      <w:r w:rsidR="00903B69">
        <w:rPr>
          <w:rFonts w:ascii="Times New Roman" w:hAnsi="Times New Roman"/>
          <w:b/>
          <w:bCs/>
          <w:sz w:val="24"/>
          <w:szCs w:val="24"/>
          <w:u w:val="single"/>
        </w:rPr>
        <w:t>not</w:t>
      </w:r>
      <w:r w:rsidR="00903B69">
        <w:rPr>
          <w:rFonts w:ascii="Times New Roman" w:hAnsi="Times New Roman"/>
          <w:sz w:val="24"/>
          <w:szCs w:val="24"/>
        </w:rPr>
        <w:t xml:space="preserve"> saying you agree/disagree with the court’s decision.  You must provide your reason for your opinion about the case.</w:t>
      </w:r>
      <w:r w:rsidR="002D16A8">
        <w:rPr>
          <w:rFonts w:ascii="Times New Roman" w:hAnsi="Times New Roman"/>
          <w:sz w:val="24"/>
          <w:szCs w:val="24"/>
        </w:rPr>
        <w:t>)</w:t>
      </w:r>
    </w:p>
    <w:p w14:paraId="1127E315" w14:textId="77777777" w:rsidR="00324281" w:rsidRDefault="00324281" w:rsidP="00C113E6">
      <w:pPr>
        <w:pStyle w:val="NoSpacing"/>
        <w:ind w:left="1080"/>
        <w:rPr>
          <w:rFonts w:ascii="Times New Roman" w:hAnsi="Times New Roman"/>
          <w:sz w:val="24"/>
          <w:szCs w:val="24"/>
        </w:rPr>
      </w:pPr>
    </w:p>
    <w:p w14:paraId="3CC0B8A2" w14:textId="77777777" w:rsidR="00903B69" w:rsidRDefault="00903B69" w:rsidP="00C113E6">
      <w:pPr>
        <w:pStyle w:val="NoSpacing"/>
        <w:ind w:left="1080"/>
        <w:rPr>
          <w:rFonts w:ascii="Times New Roman" w:hAnsi="Times New Roman"/>
          <w:sz w:val="24"/>
          <w:szCs w:val="24"/>
        </w:rPr>
      </w:pPr>
      <w:r>
        <w:rPr>
          <w:rFonts w:ascii="Times New Roman" w:hAnsi="Times New Roman"/>
          <w:sz w:val="24"/>
          <w:szCs w:val="24"/>
        </w:rPr>
        <w:t>Adherence to the one [1] page limit is a required element of the exercise in encouraging concise and succinct business writing.  Failure to adhere to the one [1] typewritten page limit with incur a ten [10%] penalty.</w:t>
      </w:r>
    </w:p>
    <w:p w14:paraId="3CD19861" w14:textId="77777777" w:rsidR="00903B69" w:rsidRDefault="00903B69" w:rsidP="00C113E6">
      <w:pPr>
        <w:pStyle w:val="NoSpacing"/>
        <w:ind w:left="1080"/>
        <w:rPr>
          <w:rFonts w:ascii="Times New Roman" w:hAnsi="Times New Roman"/>
          <w:sz w:val="24"/>
          <w:szCs w:val="24"/>
        </w:rPr>
      </w:pPr>
    </w:p>
    <w:p w14:paraId="423F4743" w14:textId="1A1BA5F7" w:rsidR="00324281" w:rsidRDefault="00324281" w:rsidP="00C113E6">
      <w:pPr>
        <w:pStyle w:val="NoSpacing"/>
        <w:ind w:left="1080"/>
        <w:rPr>
          <w:rFonts w:ascii="Times New Roman" w:hAnsi="Times New Roman"/>
          <w:b/>
          <w:sz w:val="24"/>
          <w:szCs w:val="24"/>
        </w:rPr>
      </w:pPr>
      <w:r>
        <w:rPr>
          <w:rFonts w:ascii="Times New Roman" w:hAnsi="Times New Roman"/>
          <w:sz w:val="24"/>
          <w:szCs w:val="24"/>
        </w:rPr>
        <w:t xml:space="preserve">The student’s executive summary together with a printed out copy of the entire court decision will be submitted to the instructor </w:t>
      </w:r>
      <w:r w:rsidRPr="006E4271">
        <w:rPr>
          <w:rFonts w:ascii="Times New Roman" w:hAnsi="Times New Roman"/>
          <w:b/>
          <w:sz w:val="24"/>
          <w:szCs w:val="24"/>
        </w:rPr>
        <w:t xml:space="preserve">by </w:t>
      </w:r>
      <w:r w:rsidR="00903B69">
        <w:rPr>
          <w:rFonts w:ascii="Times New Roman" w:hAnsi="Times New Roman"/>
          <w:b/>
          <w:sz w:val="24"/>
          <w:szCs w:val="24"/>
        </w:rPr>
        <w:t xml:space="preserve">at least </w:t>
      </w:r>
      <w:r w:rsidRPr="006E4271">
        <w:rPr>
          <w:rFonts w:ascii="Times New Roman" w:hAnsi="Times New Roman"/>
          <w:b/>
          <w:sz w:val="24"/>
          <w:szCs w:val="24"/>
        </w:rPr>
        <w:t>the class session prior to the date for the student’s case presentation.</w:t>
      </w:r>
    </w:p>
    <w:p w14:paraId="31BAB53F" w14:textId="62C7F46C" w:rsidR="00903B69" w:rsidRDefault="00903B69" w:rsidP="00C113E6">
      <w:pPr>
        <w:pStyle w:val="NoSpacing"/>
        <w:ind w:left="1080"/>
        <w:rPr>
          <w:rFonts w:ascii="Times New Roman" w:hAnsi="Times New Roman"/>
          <w:b/>
          <w:sz w:val="24"/>
          <w:szCs w:val="24"/>
        </w:rPr>
      </w:pPr>
    </w:p>
    <w:p w14:paraId="2BF8B877" w14:textId="7FF991C2" w:rsidR="00903B69" w:rsidRPr="00903B69" w:rsidRDefault="00903B69" w:rsidP="00C113E6">
      <w:pPr>
        <w:pStyle w:val="NoSpacing"/>
        <w:ind w:left="1080"/>
        <w:rPr>
          <w:rFonts w:ascii="Times New Roman" w:hAnsi="Times New Roman"/>
          <w:bCs/>
          <w:sz w:val="24"/>
          <w:szCs w:val="24"/>
        </w:rPr>
      </w:pPr>
      <w:r>
        <w:rPr>
          <w:rFonts w:ascii="Times New Roman" w:hAnsi="Times New Roman"/>
          <w:bCs/>
          <w:sz w:val="24"/>
          <w:szCs w:val="24"/>
        </w:rPr>
        <w:t xml:space="preserve">The purpose of submitting the </w:t>
      </w:r>
      <w:proofErr w:type="gramStart"/>
      <w:r>
        <w:rPr>
          <w:rFonts w:ascii="Times New Roman" w:hAnsi="Times New Roman"/>
          <w:bCs/>
          <w:sz w:val="24"/>
          <w:szCs w:val="24"/>
        </w:rPr>
        <w:t>one page</w:t>
      </w:r>
      <w:proofErr w:type="gramEnd"/>
      <w:r>
        <w:rPr>
          <w:rFonts w:ascii="Times New Roman" w:hAnsi="Times New Roman"/>
          <w:bCs/>
          <w:sz w:val="24"/>
          <w:szCs w:val="24"/>
        </w:rPr>
        <w:t xml:space="preserve"> executive summary is to allow the instructor to review and suggest changes, if appropriate, prior to your finalizing </w:t>
      </w:r>
      <w:r w:rsidR="002D16A8">
        <w:rPr>
          <w:rFonts w:ascii="Times New Roman" w:hAnsi="Times New Roman"/>
          <w:bCs/>
          <w:sz w:val="24"/>
          <w:szCs w:val="24"/>
        </w:rPr>
        <w:t xml:space="preserve">and presenting </w:t>
      </w:r>
      <w:r w:rsidR="00FC05DC">
        <w:rPr>
          <w:rFonts w:ascii="Times New Roman" w:hAnsi="Times New Roman"/>
          <w:bCs/>
          <w:sz w:val="24"/>
          <w:szCs w:val="24"/>
        </w:rPr>
        <w:t xml:space="preserve">in class </w:t>
      </w:r>
      <w:r>
        <w:rPr>
          <w:rFonts w:ascii="Times New Roman" w:hAnsi="Times New Roman"/>
          <w:bCs/>
          <w:sz w:val="24"/>
          <w:szCs w:val="24"/>
        </w:rPr>
        <w:t xml:space="preserve">your </w:t>
      </w:r>
      <w:proofErr w:type="spellStart"/>
      <w:r>
        <w:rPr>
          <w:rFonts w:ascii="Times New Roman" w:hAnsi="Times New Roman"/>
          <w:bCs/>
          <w:sz w:val="24"/>
          <w:szCs w:val="24"/>
        </w:rPr>
        <w:t>Powerpoint</w:t>
      </w:r>
      <w:proofErr w:type="spellEnd"/>
      <w:r>
        <w:rPr>
          <w:rFonts w:ascii="Times New Roman" w:hAnsi="Times New Roman"/>
          <w:bCs/>
          <w:sz w:val="24"/>
          <w:szCs w:val="24"/>
        </w:rPr>
        <w:t xml:space="preserve"> Case Presentation.</w:t>
      </w:r>
    </w:p>
    <w:p w14:paraId="109DBCBE" w14:textId="77777777" w:rsidR="00324281" w:rsidRDefault="00324281" w:rsidP="00C113E6">
      <w:pPr>
        <w:pStyle w:val="NoSpacing"/>
        <w:rPr>
          <w:rFonts w:ascii="Times New Roman" w:hAnsi="Times New Roman"/>
          <w:sz w:val="24"/>
          <w:szCs w:val="24"/>
        </w:rPr>
      </w:pPr>
    </w:p>
    <w:p w14:paraId="0E5E91FA" w14:textId="77777777" w:rsidR="00324281" w:rsidRDefault="00EB7C25" w:rsidP="00C113E6">
      <w:pPr>
        <w:pStyle w:val="NoSpacing"/>
        <w:numPr>
          <w:ilvl w:val="0"/>
          <w:numId w:val="2"/>
        </w:numPr>
        <w:rPr>
          <w:rFonts w:ascii="Times New Roman" w:hAnsi="Times New Roman"/>
          <w:sz w:val="24"/>
          <w:szCs w:val="24"/>
        </w:rPr>
      </w:pPr>
      <w:r>
        <w:rPr>
          <w:rFonts w:ascii="Times New Roman" w:hAnsi="Times New Roman"/>
          <w:sz w:val="24"/>
          <w:szCs w:val="24"/>
        </w:rPr>
        <w:t>The seven [7]</w:t>
      </w:r>
      <w:r w:rsidR="00324281">
        <w:rPr>
          <w:rFonts w:ascii="Times New Roman" w:hAnsi="Times New Roman"/>
          <w:sz w:val="24"/>
          <w:szCs w:val="24"/>
        </w:rPr>
        <w:t xml:space="preserve">] slide </w:t>
      </w:r>
      <w:proofErr w:type="spellStart"/>
      <w:r w:rsidR="00324281">
        <w:rPr>
          <w:rFonts w:ascii="Times New Roman" w:hAnsi="Times New Roman"/>
          <w:sz w:val="24"/>
          <w:szCs w:val="24"/>
        </w:rPr>
        <w:t>powerpoint</w:t>
      </w:r>
      <w:proofErr w:type="spellEnd"/>
      <w:r w:rsidR="00324281">
        <w:rPr>
          <w:rFonts w:ascii="Times New Roman" w:hAnsi="Times New Roman"/>
          <w:sz w:val="24"/>
          <w:szCs w:val="24"/>
        </w:rPr>
        <w:t xml:space="preserve"> presentation will provide:</w:t>
      </w:r>
    </w:p>
    <w:p w14:paraId="1F22BD9E" w14:textId="77777777" w:rsidR="006550A3" w:rsidRDefault="00324281" w:rsidP="00C113E6">
      <w:pPr>
        <w:pStyle w:val="NoSpacing"/>
        <w:numPr>
          <w:ilvl w:val="0"/>
          <w:numId w:val="4"/>
        </w:numPr>
        <w:rPr>
          <w:rFonts w:ascii="Times New Roman" w:hAnsi="Times New Roman"/>
          <w:sz w:val="24"/>
          <w:szCs w:val="24"/>
        </w:rPr>
      </w:pPr>
      <w:r>
        <w:rPr>
          <w:rFonts w:ascii="Times New Roman" w:hAnsi="Times New Roman"/>
          <w:sz w:val="24"/>
          <w:szCs w:val="24"/>
        </w:rPr>
        <w:t xml:space="preserve">An introduction of the student by </w:t>
      </w:r>
      <w:r w:rsidR="00EB7C25">
        <w:rPr>
          <w:rFonts w:ascii="Times New Roman" w:hAnsi="Times New Roman"/>
          <w:sz w:val="24"/>
          <w:szCs w:val="24"/>
        </w:rPr>
        <w:t xml:space="preserve">at least </w:t>
      </w:r>
      <w:r w:rsidR="002D16A8">
        <w:rPr>
          <w:rFonts w:ascii="Times New Roman" w:hAnsi="Times New Roman"/>
          <w:sz w:val="24"/>
          <w:szCs w:val="24"/>
        </w:rPr>
        <w:t xml:space="preserve">your </w:t>
      </w:r>
      <w:r w:rsidR="00EB7C25">
        <w:rPr>
          <w:rFonts w:ascii="Times New Roman" w:hAnsi="Times New Roman"/>
          <w:sz w:val="24"/>
          <w:szCs w:val="24"/>
        </w:rPr>
        <w:t xml:space="preserve">full name and a </w:t>
      </w:r>
      <w:r w:rsidR="00690D08">
        <w:rPr>
          <w:rFonts w:ascii="Times New Roman" w:hAnsi="Times New Roman"/>
          <w:sz w:val="24"/>
          <w:szCs w:val="24"/>
        </w:rPr>
        <w:t>“</w:t>
      </w:r>
      <w:r w:rsidR="00EB7C25" w:rsidRPr="00690D08">
        <w:rPr>
          <w:rFonts w:ascii="Times New Roman" w:hAnsi="Times New Roman"/>
          <w:b/>
          <w:bCs/>
          <w:sz w:val="24"/>
          <w:szCs w:val="24"/>
        </w:rPr>
        <w:t>30 second elevator</w:t>
      </w:r>
      <w:r w:rsidR="006550A3">
        <w:rPr>
          <w:rFonts w:ascii="Times New Roman" w:hAnsi="Times New Roman"/>
          <w:b/>
          <w:bCs/>
          <w:sz w:val="24"/>
          <w:szCs w:val="24"/>
        </w:rPr>
        <w:t xml:space="preserve"> connection</w:t>
      </w:r>
      <w:r w:rsidR="00690D08">
        <w:rPr>
          <w:rFonts w:ascii="Times New Roman" w:hAnsi="Times New Roman"/>
          <w:sz w:val="24"/>
          <w:szCs w:val="24"/>
        </w:rPr>
        <w:t>”</w:t>
      </w:r>
      <w:r w:rsidR="00EB7C25">
        <w:rPr>
          <w:rFonts w:ascii="Times New Roman" w:hAnsi="Times New Roman"/>
          <w:sz w:val="24"/>
          <w:szCs w:val="24"/>
        </w:rPr>
        <w:t xml:space="preserve"> - </w:t>
      </w:r>
      <w:r w:rsidR="00FC05DC">
        <w:rPr>
          <w:rFonts w:ascii="Times New Roman" w:hAnsi="Times New Roman"/>
          <w:sz w:val="24"/>
          <w:szCs w:val="24"/>
        </w:rPr>
        <w:t>H</w:t>
      </w:r>
      <w:r w:rsidR="00EB7C25">
        <w:rPr>
          <w:rFonts w:ascii="Times New Roman" w:hAnsi="Times New Roman"/>
          <w:sz w:val="24"/>
          <w:szCs w:val="24"/>
        </w:rPr>
        <w:t xml:space="preserve">ow </w:t>
      </w:r>
      <w:r w:rsidR="00FC05DC">
        <w:rPr>
          <w:rFonts w:ascii="Times New Roman" w:hAnsi="Times New Roman"/>
          <w:sz w:val="24"/>
          <w:szCs w:val="24"/>
        </w:rPr>
        <w:t xml:space="preserve">would you </w:t>
      </w:r>
      <w:r w:rsidR="006550A3">
        <w:rPr>
          <w:rFonts w:ascii="Times New Roman" w:hAnsi="Times New Roman"/>
          <w:sz w:val="24"/>
          <w:szCs w:val="24"/>
        </w:rPr>
        <w:t>make a connection with a</w:t>
      </w:r>
      <w:r w:rsidR="00EB7C25">
        <w:rPr>
          <w:rFonts w:ascii="Times New Roman" w:hAnsi="Times New Roman"/>
          <w:sz w:val="24"/>
          <w:szCs w:val="24"/>
        </w:rPr>
        <w:t xml:space="preserve"> CEO of global business for whom you want to work</w:t>
      </w:r>
      <w:r w:rsidR="00FA0E3C">
        <w:rPr>
          <w:rFonts w:ascii="Times New Roman" w:hAnsi="Times New Roman"/>
          <w:sz w:val="24"/>
          <w:szCs w:val="24"/>
        </w:rPr>
        <w:t>?</w:t>
      </w:r>
      <w:r w:rsidR="00EB7C25">
        <w:rPr>
          <w:rFonts w:ascii="Times New Roman" w:hAnsi="Times New Roman"/>
          <w:sz w:val="24"/>
          <w:szCs w:val="24"/>
        </w:rPr>
        <w:t>]</w:t>
      </w:r>
      <w:r w:rsidR="00690D08">
        <w:rPr>
          <w:rFonts w:ascii="Times New Roman" w:hAnsi="Times New Roman"/>
          <w:sz w:val="24"/>
          <w:szCs w:val="24"/>
        </w:rPr>
        <w:t xml:space="preserve"> </w:t>
      </w:r>
    </w:p>
    <w:p w14:paraId="781B8C0E" w14:textId="77777777" w:rsidR="006550A3" w:rsidRDefault="00690D08" w:rsidP="006550A3">
      <w:pPr>
        <w:pStyle w:val="NoSpacing"/>
        <w:ind w:left="1440"/>
        <w:rPr>
          <w:rFonts w:ascii="Times New Roman" w:hAnsi="Times New Roman"/>
          <w:sz w:val="24"/>
          <w:szCs w:val="24"/>
        </w:rPr>
      </w:pPr>
      <w:r>
        <w:rPr>
          <w:rFonts w:ascii="Times New Roman" w:hAnsi="Times New Roman"/>
          <w:sz w:val="24"/>
          <w:szCs w:val="24"/>
        </w:rPr>
        <w:t xml:space="preserve">You are required to pick a company and provide the class with the name of the company, name of </w:t>
      </w:r>
      <w:proofErr w:type="gramStart"/>
      <w:r>
        <w:rPr>
          <w:rFonts w:ascii="Times New Roman" w:hAnsi="Times New Roman"/>
          <w:sz w:val="24"/>
          <w:szCs w:val="24"/>
        </w:rPr>
        <w:t>CEO</w:t>
      </w:r>
      <w:proofErr w:type="gramEnd"/>
      <w:r w:rsidR="00324281">
        <w:rPr>
          <w:rFonts w:ascii="Times New Roman" w:hAnsi="Times New Roman"/>
          <w:sz w:val="24"/>
          <w:szCs w:val="24"/>
        </w:rPr>
        <w:t>, and</w:t>
      </w:r>
      <w:r>
        <w:rPr>
          <w:rFonts w:ascii="Times New Roman" w:hAnsi="Times New Roman"/>
          <w:sz w:val="24"/>
          <w:szCs w:val="24"/>
        </w:rPr>
        <w:t xml:space="preserve"> position </w:t>
      </w:r>
      <w:proofErr w:type="gramStart"/>
      <w:r>
        <w:rPr>
          <w:rFonts w:ascii="Times New Roman" w:hAnsi="Times New Roman"/>
          <w:sz w:val="24"/>
          <w:szCs w:val="24"/>
        </w:rPr>
        <w:t>you</w:t>
      </w:r>
      <w:proofErr w:type="gramEnd"/>
      <w:r>
        <w:rPr>
          <w:rFonts w:ascii="Times New Roman" w:hAnsi="Times New Roman"/>
          <w:sz w:val="24"/>
          <w:szCs w:val="24"/>
        </w:rPr>
        <w:t xml:space="preserve"> desire.  </w:t>
      </w:r>
    </w:p>
    <w:p w14:paraId="5D12EC33" w14:textId="6BB22068" w:rsidR="00324281" w:rsidRDefault="006550A3" w:rsidP="006550A3">
      <w:pPr>
        <w:pStyle w:val="NoSpacing"/>
        <w:ind w:left="1440"/>
        <w:rPr>
          <w:rFonts w:ascii="Times New Roman" w:hAnsi="Times New Roman"/>
          <w:sz w:val="24"/>
          <w:szCs w:val="24"/>
        </w:rPr>
      </w:pPr>
      <w:r>
        <w:rPr>
          <w:rFonts w:ascii="Times New Roman" w:hAnsi="Times New Roman"/>
          <w:sz w:val="24"/>
          <w:szCs w:val="24"/>
        </w:rPr>
        <w:t xml:space="preserve">The first slide should consist of the logo of the company and a picture of the CEO.  The goal is to connect, generate mutual interest and create an opportunity to follow up.  </w:t>
      </w:r>
      <w:r w:rsidR="00690D08">
        <w:rPr>
          <w:rFonts w:ascii="Times New Roman" w:hAnsi="Times New Roman"/>
          <w:sz w:val="24"/>
          <w:szCs w:val="24"/>
        </w:rPr>
        <w:t xml:space="preserve">Remember to ask for a follow-up or how to connect for </w:t>
      </w:r>
      <w:proofErr w:type="gramStart"/>
      <w:r>
        <w:rPr>
          <w:rFonts w:ascii="Times New Roman" w:hAnsi="Times New Roman"/>
          <w:sz w:val="24"/>
          <w:szCs w:val="24"/>
        </w:rPr>
        <w:t>a further</w:t>
      </w:r>
      <w:proofErr w:type="gramEnd"/>
      <w:r>
        <w:rPr>
          <w:rFonts w:ascii="Times New Roman" w:hAnsi="Times New Roman"/>
          <w:sz w:val="24"/>
          <w:szCs w:val="24"/>
        </w:rPr>
        <w:t xml:space="preserve"> discussion</w:t>
      </w:r>
      <w:r w:rsidR="00690D08">
        <w:rPr>
          <w:rFonts w:ascii="Times New Roman" w:hAnsi="Times New Roman"/>
          <w:sz w:val="24"/>
          <w:szCs w:val="24"/>
        </w:rPr>
        <w:t>.</w:t>
      </w:r>
      <w:r w:rsidR="00FC05DC">
        <w:rPr>
          <w:rFonts w:ascii="Times New Roman" w:hAnsi="Times New Roman"/>
          <w:sz w:val="24"/>
          <w:szCs w:val="24"/>
        </w:rPr>
        <w:t xml:space="preserve"> </w:t>
      </w:r>
      <w:r w:rsidR="000E7BAB">
        <w:rPr>
          <w:rFonts w:ascii="Times New Roman" w:hAnsi="Times New Roman"/>
          <w:sz w:val="24"/>
          <w:szCs w:val="24"/>
        </w:rPr>
        <w:t xml:space="preserve">This is not an ‘introduction of you’ your question should be concise and succinct.  </w:t>
      </w:r>
      <w:proofErr w:type="gramStart"/>
      <w:r w:rsidR="000E7BAB">
        <w:rPr>
          <w:rFonts w:ascii="Times New Roman" w:hAnsi="Times New Roman"/>
          <w:sz w:val="24"/>
          <w:szCs w:val="24"/>
        </w:rPr>
        <w:t>The</w:t>
      </w:r>
      <w:proofErr w:type="gramEnd"/>
      <w:r w:rsidR="000E7BAB">
        <w:rPr>
          <w:rFonts w:ascii="Times New Roman" w:hAnsi="Times New Roman"/>
          <w:sz w:val="24"/>
          <w:szCs w:val="24"/>
        </w:rPr>
        <w:t xml:space="preserve"> question should be a topic that elicits an interested response that provides an opportunity to be able to ask for a follow up with the CEO or one of their reports for more information.</w:t>
      </w:r>
    </w:p>
    <w:p w14:paraId="39FC4C33" w14:textId="77777777" w:rsidR="00324281" w:rsidRDefault="00324281" w:rsidP="00C113E6">
      <w:pPr>
        <w:pStyle w:val="NoSpacing"/>
        <w:numPr>
          <w:ilvl w:val="0"/>
          <w:numId w:val="4"/>
        </w:numPr>
        <w:rPr>
          <w:rFonts w:ascii="Times New Roman" w:hAnsi="Times New Roman"/>
          <w:sz w:val="24"/>
          <w:szCs w:val="24"/>
        </w:rPr>
      </w:pPr>
      <w:r>
        <w:rPr>
          <w:rFonts w:ascii="Times New Roman" w:hAnsi="Times New Roman"/>
          <w:sz w:val="24"/>
          <w:szCs w:val="24"/>
        </w:rPr>
        <w:t>the items listed above for the executive summary.</w:t>
      </w:r>
    </w:p>
    <w:p w14:paraId="1F041B0B" w14:textId="77777777" w:rsidR="00324281" w:rsidRDefault="00324281" w:rsidP="00C113E6">
      <w:pPr>
        <w:pStyle w:val="NoSpacing"/>
        <w:numPr>
          <w:ilvl w:val="0"/>
          <w:numId w:val="4"/>
        </w:numPr>
        <w:rPr>
          <w:rFonts w:ascii="Times New Roman" w:hAnsi="Times New Roman"/>
          <w:sz w:val="24"/>
          <w:szCs w:val="24"/>
        </w:rPr>
      </w:pPr>
      <w:r>
        <w:rPr>
          <w:rFonts w:ascii="Times New Roman" w:hAnsi="Times New Roman"/>
          <w:sz w:val="24"/>
          <w:szCs w:val="24"/>
        </w:rPr>
        <w:t>The student will be prepared to answer questions from the instructor and the class on the topic of the case.</w:t>
      </w:r>
    </w:p>
    <w:p w14:paraId="7B8E38A7" w14:textId="0497D5BD" w:rsidR="00324281" w:rsidRDefault="00324281" w:rsidP="00C113E6">
      <w:pPr>
        <w:pStyle w:val="NoSpacing"/>
        <w:numPr>
          <w:ilvl w:val="0"/>
          <w:numId w:val="4"/>
        </w:numPr>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powerpoint</w:t>
      </w:r>
      <w:proofErr w:type="spellEnd"/>
      <w:r>
        <w:rPr>
          <w:rFonts w:ascii="Times New Roman" w:hAnsi="Times New Roman"/>
          <w:sz w:val="24"/>
          <w:szCs w:val="24"/>
        </w:rPr>
        <w:t xml:space="preserve"> presentation is to be well designed</w:t>
      </w:r>
      <w:r w:rsidR="00FC05DC">
        <w:rPr>
          <w:rFonts w:ascii="Times New Roman" w:hAnsi="Times New Roman"/>
          <w:sz w:val="24"/>
          <w:szCs w:val="24"/>
        </w:rPr>
        <w:t xml:space="preserve"> using bullet points and visual aids</w:t>
      </w:r>
      <w:r>
        <w:rPr>
          <w:rFonts w:ascii="Times New Roman" w:hAnsi="Times New Roman"/>
          <w:sz w:val="24"/>
          <w:szCs w:val="24"/>
        </w:rPr>
        <w:t xml:space="preserve"> to convey briefly and clearly the information which will help the class remember the key points.  [</w:t>
      </w:r>
      <w:r w:rsidRPr="006550A3">
        <w:rPr>
          <w:rFonts w:ascii="Times New Roman" w:hAnsi="Times New Roman"/>
          <w:b/>
          <w:bCs/>
          <w:sz w:val="24"/>
          <w:szCs w:val="24"/>
        </w:rPr>
        <w:t>It is not a copy of the executive summary</w:t>
      </w:r>
      <w:r>
        <w:rPr>
          <w:rFonts w:ascii="Times New Roman" w:hAnsi="Times New Roman"/>
          <w:sz w:val="24"/>
          <w:szCs w:val="24"/>
        </w:rPr>
        <w:t>.]</w:t>
      </w:r>
    </w:p>
    <w:p w14:paraId="1A205FB2" w14:textId="2D3C0396" w:rsidR="00324281" w:rsidRDefault="00324281" w:rsidP="00C86DC7">
      <w:pPr>
        <w:pStyle w:val="NoSpacing"/>
        <w:ind w:left="1440"/>
        <w:rPr>
          <w:rFonts w:ascii="Times New Roman" w:hAnsi="Times New Roman"/>
          <w:sz w:val="24"/>
          <w:szCs w:val="24"/>
        </w:rPr>
      </w:pPr>
    </w:p>
    <w:p w14:paraId="67040169" w14:textId="2EA874D0" w:rsidR="00324281" w:rsidRDefault="00FC05DC" w:rsidP="00745F34">
      <w:pPr>
        <w:pStyle w:val="NoSpacing"/>
        <w:ind w:left="1080"/>
        <w:rPr>
          <w:rFonts w:ascii="Times New Roman" w:hAnsi="Times New Roman"/>
          <w:sz w:val="24"/>
          <w:szCs w:val="24"/>
        </w:rPr>
      </w:pPr>
      <w:r w:rsidRPr="00633D61">
        <w:rPr>
          <w:rFonts w:ascii="Times New Roman" w:hAnsi="Times New Roman"/>
          <w:b/>
          <w:bCs/>
          <w:sz w:val="24"/>
          <w:szCs w:val="24"/>
        </w:rPr>
        <w:t xml:space="preserve">The student is to post the </w:t>
      </w:r>
      <w:r w:rsidR="00633D61" w:rsidRPr="00633D61">
        <w:rPr>
          <w:rFonts w:ascii="Times New Roman" w:hAnsi="Times New Roman"/>
          <w:b/>
          <w:bCs/>
          <w:sz w:val="24"/>
          <w:szCs w:val="24"/>
        </w:rPr>
        <w:t>Case Presentation together with an operable link to the full text of the court decision to the Course Discussion Board prior to the beginning of the class session in which the student will present the case</w:t>
      </w:r>
      <w:r w:rsidR="00633D61">
        <w:rPr>
          <w:rFonts w:ascii="Times New Roman" w:hAnsi="Times New Roman"/>
          <w:sz w:val="24"/>
          <w:szCs w:val="24"/>
        </w:rPr>
        <w:t xml:space="preserve">.  Posting to the course discussion board and testing the </w:t>
      </w:r>
      <w:proofErr w:type="spellStart"/>
      <w:r w:rsidR="00633D61">
        <w:rPr>
          <w:rFonts w:ascii="Times New Roman" w:hAnsi="Times New Roman"/>
          <w:sz w:val="24"/>
          <w:szCs w:val="24"/>
        </w:rPr>
        <w:t>Powerpoint</w:t>
      </w:r>
      <w:proofErr w:type="spellEnd"/>
      <w:r w:rsidR="00633D61">
        <w:rPr>
          <w:rFonts w:ascii="Times New Roman" w:hAnsi="Times New Roman"/>
          <w:sz w:val="24"/>
          <w:szCs w:val="24"/>
        </w:rPr>
        <w:t xml:space="preserve"> file and the link to the full text of the court decision prior to class is an element of being properly prepared to give an executive presentation.</w:t>
      </w:r>
    </w:p>
    <w:p w14:paraId="2F1D90E0" w14:textId="77777777" w:rsidR="00633D61" w:rsidRDefault="00633D61" w:rsidP="00745F34">
      <w:pPr>
        <w:pStyle w:val="NoSpacing"/>
        <w:ind w:left="1080"/>
        <w:rPr>
          <w:rFonts w:ascii="Times New Roman" w:hAnsi="Times New Roman"/>
          <w:sz w:val="24"/>
          <w:szCs w:val="24"/>
        </w:rPr>
      </w:pPr>
    </w:p>
    <w:p w14:paraId="1FB6F981" w14:textId="77777777" w:rsidR="00324281" w:rsidRDefault="00324281" w:rsidP="00745F34">
      <w:pPr>
        <w:pStyle w:val="NoSpacing"/>
        <w:ind w:left="1080"/>
        <w:rPr>
          <w:rFonts w:ascii="Times New Roman" w:hAnsi="Times New Roman"/>
          <w:sz w:val="24"/>
          <w:szCs w:val="24"/>
        </w:rPr>
      </w:pPr>
      <w:r>
        <w:rPr>
          <w:rFonts w:ascii="Times New Roman" w:hAnsi="Times New Roman"/>
          <w:sz w:val="24"/>
          <w:szCs w:val="24"/>
        </w:rPr>
        <w:t xml:space="preserve">On a date to be scheduled by the instructor, the student will present to the class the case </w:t>
      </w:r>
      <w:proofErr w:type="spellStart"/>
      <w:r>
        <w:rPr>
          <w:rFonts w:ascii="Times New Roman" w:hAnsi="Times New Roman"/>
          <w:sz w:val="24"/>
          <w:szCs w:val="24"/>
        </w:rPr>
        <w:t>powerpoint</w:t>
      </w:r>
      <w:proofErr w:type="spellEnd"/>
      <w:r>
        <w:rPr>
          <w:rFonts w:ascii="Times New Roman" w:hAnsi="Times New Roman"/>
          <w:sz w:val="24"/>
          <w:szCs w:val="24"/>
        </w:rPr>
        <w:t xml:space="preserve"> presentation.  </w:t>
      </w:r>
    </w:p>
    <w:p w14:paraId="498E93F8" w14:textId="77777777" w:rsidR="00324281" w:rsidRDefault="00324281" w:rsidP="00745F34">
      <w:pPr>
        <w:pStyle w:val="NoSpacing"/>
        <w:ind w:left="1080"/>
        <w:rPr>
          <w:rFonts w:ascii="Times New Roman" w:hAnsi="Times New Roman"/>
          <w:sz w:val="24"/>
          <w:szCs w:val="24"/>
        </w:rPr>
      </w:pPr>
    </w:p>
    <w:p w14:paraId="7DCF5D38" w14:textId="77777777" w:rsidR="00324281" w:rsidRDefault="00324281" w:rsidP="00745F34">
      <w:pPr>
        <w:pStyle w:val="NoSpacing"/>
        <w:ind w:left="1080"/>
        <w:rPr>
          <w:rFonts w:ascii="Times New Roman" w:hAnsi="Times New Roman"/>
          <w:sz w:val="24"/>
          <w:szCs w:val="24"/>
        </w:rPr>
      </w:pPr>
      <w:r>
        <w:rPr>
          <w:rFonts w:ascii="Times New Roman" w:hAnsi="Times New Roman"/>
          <w:sz w:val="24"/>
          <w:szCs w:val="24"/>
        </w:rPr>
        <w:t>The student is expected to be the class expert on the</w:t>
      </w:r>
      <w:r w:rsidR="00A27BDA">
        <w:rPr>
          <w:rFonts w:ascii="Times New Roman" w:hAnsi="Times New Roman"/>
          <w:sz w:val="24"/>
          <w:szCs w:val="24"/>
        </w:rPr>
        <w:t xml:space="preserve"> topic of the</w:t>
      </w:r>
      <w:r>
        <w:rPr>
          <w:rFonts w:ascii="Times New Roman" w:hAnsi="Times New Roman"/>
          <w:sz w:val="24"/>
          <w:szCs w:val="24"/>
        </w:rPr>
        <w:t xml:space="preserve"> case selected by the student.</w:t>
      </w:r>
    </w:p>
    <w:p w14:paraId="17381C2A" w14:textId="77777777" w:rsidR="00324281" w:rsidRDefault="00324281" w:rsidP="00745F34">
      <w:pPr>
        <w:pStyle w:val="NoSpacing"/>
        <w:rPr>
          <w:rFonts w:ascii="Times New Roman" w:hAnsi="Times New Roman"/>
          <w:sz w:val="24"/>
          <w:szCs w:val="24"/>
        </w:rPr>
      </w:pPr>
    </w:p>
    <w:p w14:paraId="5E9D439C" w14:textId="393E7C86" w:rsidR="00324281" w:rsidRDefault="00324281" w:rsidP="00745F34">
      <w:pPr>
        <w:pStyle w:val="NoSpacing"/>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Student Treaty</w:t>
      </w:r>
      <w:r w:rsidR="00A27BDA">
        <w:rPr>
          <w:rFonts w:ascii="Times New Roman" w:hAnsi="Times New Roman"/>
          <w:b/>
          <w:sz w:val="24"/>
          <w:szCs w:val="24"/>
        </w:rPr>
        <w:t>/International Trade Issue</w:t>
      </w:r>
      <w:r>
        <w:rPr>
          <w:rFonts w:ascii="Times New Roman" w:hAnsi="Times New Roman"/>
          <w:b/>
          <w:sz w:val="24"/>
          <w:szCs w:val="24"/>
        </w:rPr>
        <w:t xml:space="preserve"> Summar</w:t>
      </w:r>
      <w:r w:rsidR="00903B69">
        <w:rPr>
          <w:rFonts w:ascii="Times New Roman" w:hAnsi="Times New Roman"/>
          <w:b/>
          <w:sz w:val="24"/>
          <w:szCs w:val="24"/>
        </w:rPr>
        <w:t>ies</w:t>
      </w:r>
      <w:r>
        <w:rPr>
          <w:rFonts w:ascii="Times New Roman" w:hAnsi="Times New Roman"/>
          <w:b/>
          <w:sz w:val="24"/>
          <w:szCs w:val="24"/>
        </w:rPr>
        <w:t xml:space="preserve"> and Presentation</w:t>
      </w:r>
      <w:r w:rsidR="00903B69">
        <w:rPr>
          <w:rFonts w:ascii="Times New Roman" w:hAnsi="Times New Roman"/>
          <w:b/>
          <w:sz w:val="24"/>
          <w:szCs w:val="24"/>
        </w:rPr>
        <w:t>s</w:t>
      </w:r>
      <w:r>
        <w:rPr>
          <w:rFonts w:ascii="Times New Roman" w:hAnsi="Times New Roman"/>
          <w:b/>
          <w:sz w:val="24"/>
          <w:szCs w:val="24"/>
        </w:rPr>
        <w:t xml:space="preserve">:  </w:t>
      </w:r>
      <w:r w:rsidR="00903B69">
        <w:rPr>
          <w:rFonts w:ascii="Times New Roman" w:hAnsi="Times New Roman"/>
          <w:sz w:val="24"/>
          <w:szCs w:val="24"/>
        </w:rPr>
        <w:t xml:space="preserve">Each student will propose and inform the instructor by email [costellom@umsystem.edu] of three [3] proposed treaties/International Trade Issues [IT] from three different chapters of the textbook.  </w:t>
      </w:r>
      <w:r w:rsidR="00FC05DC">
        <w:rPr>
          <w:rFonts w:ascii="Times New Roman" w:hAnsi="Times New Roman"/>
          <w:sz w:val="24"/>
          <w:szCs w:val="24"/>
        </w:rPr>
        <w:t xml:space="preserve">Explore the chapter titles and section headings for topics which interest you.  Then search for and select a treaty/ITI relevant to that topic. </w:t>
      </w:r>
      <w:r w:rsidR="00903B69">
        <w:rPr>
          <w:rFonts w:ascii="Times New Roman" w:hAnsi="Times New Roman"/>
          <w:sz w:val="24"/>
          <w:szCs w:val="24"/>
        </w:rPr>
        <w:t xml:space="preserve">Students may choose </w:t>
      </w:r>
      <w:r w:rsidR="00690D08">
        <w:rPr>
          <w:rFonts w:ascii="Times New Roman" w:hAnsi="Times New Roman"/>
          <w:sz w:val="24"/>
          <w:szCs w:val="24"/>
        </w:rPr>
        <w:t>treaties/ITI</w:t>
      </w:r>
      <w:r w:rsidR="00903B69">
        <w:rPr>
          <w:rFonts w:ascii="Times New Roman" w:hAnsi="Times New Roman"/>
          <w:sz w:val="24"/>
          <w:szCs w:val="24"/>
        </w:rPr>
        <w:t xml:space="preserve"> from any chapter of the textbook, including those referenced in footnotes. </w:t>
      </w:r>
      <w:r w:rsidR="00A27BDA">
        <w:rPr>
          <w:rFonts w:ascii="Times New Roman" w:hAnsi="Times New Roman"/>
          <w:sz w:val="24"/>
          <w:szCs w:val="24"/>
        </w:rPr>
        <w:t>A Current ITI may be from an article in the Wall Street Journal, The Economist or a similar business edition journal</w:t>
      </w:r>
      <w:r w:rsidR="00FC05DC">
        <w:rPr>
          <w:rFonts w:ascii="Times New Roman" w:hAnsi="Times New Roman"/>
          <w:sz w:val="24"/>
          <w:szCs w:val="24"/>
        </w:rPr>
        <w:t xml:space="preserve"> with instructor permission</w:t>
      </w:r>
      <w:r w:rsidR="00A27BDA">
        <w:rPr>
          <w:rFonts w:ascii="Times New Roman" w:hAnsi="Times New Roman"/>
          <w:sz w:val="24"/>
          <w:szCs w:val="24"/>
        </w:rPr>
        <w:t xml:space="preserve">.] </w:t>
      </w:r>
      <w:r>
        <w:rPr>
          <w:rFonts w:ascii="Times New Roman" w:hAnsi="Times New Roman"/>
          <w:sz w:val="24"/>
          <w:szCs w:val="24"/>
        </w:rPr>
        <w:t xml:space="preserve"> discussed in the textbook and follow a similar approach by preparing a one [1] page executive summary and power point presentation of the treaty.  See table of treaties listed in front of textbook.</w:t>
      </w:r>
    </w:p>
    <w:p w14:paraId="58C1C50D" w14:textId="1CB15F70" w:rsidR="00690D08" w:rsidRDefault="00690D08" w:rsidP="00745F34">
      <w:pPr>
        <w:pStyle w:val="NoSpacing"/>
        <w:rPr>
          <w:rFonts w:ascii="Times New Roman" w:hAnsi="Times New Roman"/>
          <w:sz w:val="24"/>
          <w:szCs w:val="24"/>
        </w:rPr>
      </w:pPr>
    </w:p>
    <w:p w14:paraId="327AAA34" w14:textId="1189CD3F" w:rsidR="00690D08" w:rsidRDefault="00690D08" w:rsidP="00690D08">
      <w:pPr>
        <w:pStyle w:val="NoSpacing"/>
        <w:ind w:firstLine="720"/>
        <w:rPr>
          <w:rFonts w:ascii="Times New Roman" w:hAnsi="Times New Roman"/>
          <w:sz w:val="24"/>
          <w:szCs w:val="24"/>
        </w:rPr>
      </w:pPr>
      <w:r>
        <w:rPr>
          <w:rFonts w:ascii="Times New Roman" w:hAnsi="Times New Roman"/>
          <w:sz w:val="24"/>
          <w:szCs w:val="24"/>
        </w:rPr>
        <w:t xml:space="preserve">The instructor will inform the student of the two [2] treaties/ITIs that the student will research and present.  The schedule of treaty/ITI presentations will be posted to the course Module after </w:t>
      </w:r>
      <w:proofErr w:type="gramStart"/>
      <w:r>
        <w:rPr>
          <w:rFonts w:ascii="Times New Roman" w:hAnsi="Times New Roman"/>
          <w:sz w:val="24"/>
          <w:szCs w:val="24"/>
        </w:rPr>
        <w:t>all of</w:t>
      </w:r>
      <w:proofErr w:type="gramEnd"/>
      <w:r>
        <w:rPr>
          <w:rFonts w:ascii="Times New Roman" w:hAnsi="Times New Roman"/>
          <w:sz w:val="24"/>
          <w:szCs w:val="24"/>
        </w:rPr>
        <w:t xml:space="preserve"> the students have been assigned treaties/ITI.</w:t>
      </w:r>
    </w:p>
    <w:p w14:paraId="6E93B077" w14:textId="32E5C97B" w:rsidR="00203FEC" w:rsidRDefault="00203FEC" w:rsidP="00690D08">
      <w:pPr>
        <w:pStyle w:val="NoSpacing"/>
        <w:ind w:firstLine="720"/>
        <w:rPr>
          <w:rFonts w:ascii="Times New Roman" w:hAnsi="Times New Roman"/>
          <w:sz w:val="24"/>
          <w:szCs w:val="24"/>
        </w:rPr>
      </w:pPr>
    </w:p>
    <w:p w14:paraId="2AADB9FF" w14:textId="25813839" w:rsidR="00203FEC" w:rsidRDefault="00203FEC" w:rsidP="00203FEC">
      <w:pPr>
        <w:pStyle w:val="NoSpacing"/>
        <w:ind w:firstLine="720"/>
        <w:rPr>
          <w:rFonts w:ascii="Times New Roman" w:hAnsi="Times New Roman"/>
          <w:sz w:val="24"/>
          <w:szCs w:val="24"/>
        </w:rPr>
      </w:pPr>
      <w:r>
        <w:rPr>
          <w:rFonts w:ascii="Times New Roman" w:hAnsi="Times New Roman"/>
          <w:sz w:val="24"/>
          <w:szCs w:val="24"/>
        </w:rPr>
        <w:t>The instructor will assign treaties/ITI on a first come/first assigned basis with a goal of having students present materials from as many chapters as feasible.  The instructor will limit the number of treaties/ITI from each chapter.</w:t>
      </w:r>
    </w:p>
    <w:p w14:paraId="346F3E17" w14:textId="77777777" w:rsidR="00203FEC" w:rsidRDefault="00203FEC" w:rsidP="00690D08">
      <w:pPr>
        <w:pStyle w:val="NoSpacing"/>
        <w:ind w:firstLine="720"/>
        <w:rPr>
          <w:rFonts w:ascii="Times New Roman" w:hAnsi="Times New Roman"/>
          <w:sz w:val="24"/>
          <w:szCs w:val="24"/>
        </w:rPr>
      </w:pPr>
    </w:p>
    <w:p w14:paraId="5BA70BC0" w14:textId="77777777" w:rsidR="00690D08" w:rsidRDefault="00690D08" w:rsidP="00745F34">
      <w:pPr>
        <w:pStyle w:val="NoSpacing"/>
        <w:rPr>
          <w:rFonts w:ascii="Times New Roman" w:hAnsi="Times New Roman"/>
          <w:sz w:val="24"/>
          <w:szCs w:val="24"/>
        </w:rPr>
      </w:pPr>
    </w:p>
    <w:p w14:paraId="52379508" w14:textId="77777777" w:rsidR="00324281" w:rsidRDefault="00324281" w:rsidP="00745F34">
      <w:pPr>
        <w:pStyle w:val="NoSpacing"/>
        <w:rPr>
          <w:rFonts w:ascii="Times New Roman" w:hAnsi="Times New Roman"/>
          <w:sz w:val="24"/>
          <w:szCs w:val="24"/>
        </w:rPr>
      </w:pPr>
    </w:p>
    <w:p w14:paraId="395D3A2F" w14:textId="77777777" w:rsidR="00324281" w:rsidRDefault="00324281" w:rsidP="00745F34">
      <w:pPr>
        <w:pStyle w:val="NoSpacing"/>
        <w:numPr>
          <w:ilvl w:val="0"/>
          <w:numId w:val="5"/>
        </w:numPr>
        <w:rPr>
          <w:rFonts w:ascii="Times New Roman" w:hAnsi="Times New Roman"/>
          <w:sz w:val="24"/>
          <w:szCs w:val="24"/>
        </w:rPr>
      </w:pPr>
      <w:r>
        <w:rPr>
          <w:rFonts w:ascii="Times New Roman" w:hAnsi="Times New Roman"/>
          <w:sz w:val="24"/>
          <w:szCs w:val="24"/>
        </w:rPr>
        <w:t>The one [1] page executive summary will provide:</w:t>
      </w:r>
    </w:p>
    <w:p w14:paraId="488DF497" w14:textId="77777777" w:rsidR="00324281" w:rsidRDefault="00324281" w:rsidP="00745F34">
      <w:pPr>
        <w:pStyle w:val="NoSpacing"/>
        <w:numPr>
          <w:ilvl w:val="0"/>
          <w:numId w:val="6"/>
        </w:numPr>
        <w:rPr>
          <w:rFonts w:ascii="Times New Roman" w:hAnsi="Times New Roman"/>
          <w:sz w:val="24"/>
          <w:szCs w:val="24"/>
        </w:rPr>
      </w:pPr>
      <w:r>
        <w:rPr>
          <w:rFonts w:ascii="Times New Roman" w:hAnsi="Times New Roman"/>
          <w:sz w:val="24"/>
          <w:szCs w:val="24"/>
        </w:rPr>
        <w:t xml:space="preserve"> The name of the treaty</w:t>
      </w:r>
      <w:r w:rsidR="00A27BDA">
        <w:rPr>
          <w:rFonts w:ascii="Times New Roman" w:hAnsi="Times New Roman"/>
          <w:sz w:val="24"/>
          <w:szCs w:val="24"/>
        </w:rPr>
        <w:t xml:space="preserve"> [or ITI policy or law]</w:t>
      </w:r>
      <w:r>
        <w:rPr>
          <w:rFonts w:ascii="Times New Roman" w:hAnsi="Times New Roman"/>
          <w:sz w:val="24"/>
          <w:szCs w:val="24"/>
        </w:rPr>
        <w:t>, date it came into force and whether the US has ratified the treaty;</w:t>
      </w:r>
    </w:p>
    <w:p w14:paraId="08ED24B1" w14:textId="774F482A" w:rsidR="00324281" w:rsidRDefault="00324281" w:rsidP="00745F34">
      <w:pPr>
        <w:pStyle w:val="NoSpacing"/>
        <w:numPr>
          <w:ilvl w:val="0"/>
          <w:numId w:val="6"/>
        </w:numPr>
        <w:rPr>
          <w:rFonts w:ascii="Times New Roman" w:hAnsi="Times New Roman"/>
          <w:sz w:val="24"/>
          <w:szCs w:val="24"/>
        </w:rPr>
      </w:pPr>
      <w:r>
        <w:rPr>
          <w:rFonts w:ascii="Times New Roman" w:hAnsi="Times New Roman"/>
          <w:sz w:val="24"/>
          <w:szCs w:val="24"/>
        </w:rPr>
        <w:t>A brief summary of the goal</w:t>
      </w:r>
      <w:r w:rsidR="00690D08">
        <w:rPr>
          <w:rFonts w:ascii="Times New Roman" w:hAnsi="Times New Roman"/>
          <w:sz w:val="24"/>
          <w:szCs w:val="24"/>
        </w:rPr>
        <w:t>/ITI</w:t>
      </w:r>
      <w:r>
        <w:rPr>
          <w:rFonts w:ascii="Times New Roman" w:hAnsi="Times New Roman"/>
          <w:sz w:val="24"/>
          <w:szCs w:val="24"/>
        </w:rPr>
        <w:t>s and purposes of the treaty</w:t>
      </w:r>
      <w:r w:rsidR="00A27BDA">
        <w:rPr>
          <w:rFonts w:ascii="Times New Roman" w:hAnsi="Times New Roman"/>
          <w:sz w:val="24"/>
          <w:szCs w:val="24"/>
        </w:rPr>
        <w:t xml:space="preserve"> [ITI policy or law]</w:t>
      </w:r>
      <w:r>
        <w:rPr>
          <w:rFonts w:ascii="Times New Roman" w:hAnsi="Times New Roman"/>
          <w:sz w:val="24"/>
          <w:szCs w:val="24"/>
        </w:rPr>
        <w:t>;</w:t>
      </w:r>
    </w:p>
    <w:p w14:paraId="0CA559FE" w14:textId="77777777" w:rsidR="00324281" w:rsidRDefault="00324281" w:rsidP="00745F34">
      <w:pPr>
        <w:pStyle w:val="NoSpacing"/>
        <w:numPr>
          <w:ilvl w:val="0"/>
          <w:numId w:val="6"/>
        </w:numPr>
        <w:rPr>
          <w:rFonts w:ascii="Times New Roman" w:hAnsi="Times New Roman"/>
          <w:sz w:val="24"/>
          <w:szCs w:val="24"/>
        </w:rPr>
      </w:pPr>
      <w:r>
        <w:rPr>
          <w:rFonts w:ascii="Times New Roman" w:hAnsi="Times New Roman"/>
          <w:sz w:val="24"/>
          <w:szCs w:val="24"/>
        </w:rPr>
        <w:t>whether the treaty</w:t>
      </w:r>
      <w:r w:rsidR="00A27BDA">
        <w:rPr>
          <w:rFonts w:ascii="Times New Roman" w:hAnsi="Times New Roman"/>
          <w:sz w:val="24"/>
          <w:szCs w:val="24"/>
        </w:rPr>
        <w:t xml:space="preserve"> [ITI policy or law]</w:t>
      </w:r>
      <w:r>
        <w:rPr>
          <w:rFonts w:ascii="Times New Roman" w:hAnsi="Times New Roman"/>
          <w:sz w:val="24"/>
          <w:szCs w:val="24"/>
        </w:rPr>
        <w:t xml:space="preserve"> is broadly adhered to by most major trading countries or only limitedly adopted;</w:t>
      </w:r>
    </w:p>
    <w:p w14:paraId="3E7A27E3" w14:textId="77777777" w:rsidR="00324281" w:rsidRDefault="00324281" w:rsidP="00745F34">
      <w:pPr>
        <w:pStyle w:val="NoSpacing"/>
        <w:numPr>
          <w:ilvl w:val="0"/>
          <w:numId w:val="6"/>
        </w:numPr>
        <w:rPr>
          <w:rFonts w:ascii="Times New Roman" w:hAnsi="Times New Roman"/>
          <w:sz w:val="24"/>
          <w:szCs w:val="24"/>
        </w:rPr>
      </w:pPr>
      <w:r>
        <w:rPr>
          <w:rFonts w:ascii="Times New Roman" w:hAnsi="Times New Roman"/>
          <w:sz w:val="24"/>
          <w:szCs w:val="24"/>
        </w:rPr>
        <w:t>Whether the treaty</w:t>
      </w:r>
      <w:r w:rsidR="00A27BDA">
        <w:rPr>
          <w:rFonts w:ascii="Times New Roman" w:hAnsi="Times New Roman"/>
          <w:sz w:val="24"/>
          <w:szCs w:val="24"/>
        </w:rPr>
        <w:t xml:space="preserve"> [ITI policy or law]</w:t>
      </w:r>
      <w:r>
        <w:rPr>
          <w:rFonts w:ascii="Times New Roman" w:hAnsi="Times New Roman"/>
          <w:sz w:val="24"/>
          <w:szCs w:val="24"/>
        </w:rPr>
        <w:t>, if ratified by the US is self-executing; and</w:t>
      </w:r>
    </w:p>
    <w:p w14:paraId="6F58F54C" w14:textId="0F96200A" w:rsidR="00324281" w:rsidRDefault="00324281" w:rsidP="00745F34">
      <w:pPr>
        <w:pStyle w:val="NoSpacing"/>
        <w:numPr>
          <w:ilvl w:val="0"/>
          <w:numId w:val="6"/>
        </w:numPr>
        <w:rPr>
          <w:rFonts w:ascii="Times New Roman" w:hAnsi="Times New Roman"/>
          <w:sz w:val="24"/>
          <w:szCs w:val="24"/>
        </w:rPr>
      </w:pPr>
      <w:r>
        <w:rPr>
          <w:rFonts w:ascii="Times New Roman" w:hAnsi="Times New Roman"/>
          <w:sz w:val="24"/>
          <w:szCs w:val="24"/>
        </w:rPr>
        <w:t>The student’s opinion of whether the treaty</w:t>
      </w:r>
      <w:r w:rsidR="00A27BDA">
        <w:rPr>
          <w:rFonts w:ascii="Times New Roman" w:hAnsi="Times New Roman"/>
          <w:sz w:val="24"/>
          <w:szCs w:val="24"/>
        </w:rPr>
        <w:t xml:space="preserve"> [ITI policy or law]</w:t>
      </w:r>
      <w:r>
        <w:rPr>
          <w:rFonts w:ascii="Times New Roman" w:hAnsi="Times New Roman"/>
          <w:sz w:val="24"/>
          <w:szCs w:val="24"/>
        </w:rPr>
        <w:t xml:space="preserve"> is the best approach to achieving the goals and purposes of the treaty and why. [See comment about what your opinion means.]</w:t>
      </w:r>
    </w:p>
    <w:p w14:paraId="0D57D642" w14:textId="7DC36569" w:rsidR="00633D61" w:rsidRDefault="00633D61" w:rsidP="00633D61">
      <w:pPr>
        <w:pStyle w:val="NoSpacing"/>
        <w:ind w:left="1440"/>
        <w:rPr>
          <w:rFonts w:ascii="Times New Roman" w:hAnsi="Times New Roman"/>
          <w:sz w:val="24"/>
          <w:szCs w:val="24"/>
        </w:rPr>
      </w:pPr>
    </w:p>
    <w:p w14:paraId="106B63BE" w14:textId="77777777" w:rsidR="00633D61" w:rsidRDefault="00633D61" w:rsidP="00633D61">
      <w:pPr>
        <w:pStyle w:val="NoSpacing"/>
        <w:ind w:left="1080"/>
        <w:rPr>
          <w:rFonts w:ascii="Times New Roman" w:hAnsi="Times New Roman"/>
          <w:b/>
          <w:sz w:val="24"/>
          <w:szCs w:val="24"/>
        </w:rPr>
      </w:pPr>
      <w:r>
        <w:rPr>
          <w:rFonts w:ascii="Times New Roman" w:hAnsi="Times New Roman"/>
          <w:sz w:val="24"/>
          <w:szCs w:val="24"/>
        </w:rPr>
        <w:t xml:space="preserve">The student’s executive summary together with a printed out copy of the entire treaty/ITI will be submitted to the instructor </w:t>
      </w:r>
      <w:r w:rsidRPr="006E4271">
        <w:rPr>
          <w:rFonts w:ascii="Times New Roman" w:hAnsi="Times New Roman"/>
          <w:b/>
          <w:sz w:val="24"/>
          <w:szCs w:val="24"/>
        </w:rPr>
        <w:t xml:space="preserve">by </w:t>
      </w:r>
      <w:r>
        <w:rPr>
          <w:rFonts w:ascii="Times New Roman" w:hAnsi="Times New Roman"/>
          <w:b/>
          <w:sz w:val="24"/>
          <w:szCs w:val="24"/>
        </w:rPr>
        <w:t xml:space="preserve">at least </w:t>
      </w:r>
      <w:r w:rsidRPr="006E4271">
        <w:rPr>
          <w:rFonts w:ascii="Times New Roman" w:hAnsi="Times New Roman"/>
          <w:b/>
          <w:sz w:val="24"/>
          <w:szCs w:val="24"/>
        </w:rPr>
        <w:t>the class session prior to the date for the student’s case presentation.</w:t>
      </w:r>
    </w:p>
    <w:p w14:paraId="02DE21EE" w14:textId="77777777" w:rsidR="00633D61" w:rsidRDefault="00633D61" w:rsidP="00633D61">
      <w:pPr>
        <w:pStyle w:val="NoSpacing"/>
        <w:ind w:left="1080"/>
        <w:rPr>
          <w:rFonts w:ascii="Times New Roman" w:hAnsi="Times New Roman"/>
          <w:b/>
          <w:sz w:val="24"/>
          <w:szCs w:val="24"/>
        </w:rPr>
      </w:pPr>
    </w:p>
    <w:p w14:paraId="1EC859E4" w14:textId="77777777" w:rsidR="00633D61" w:rsidRPr="00903B69" w:rsidRDefault="00633D61" w:rsidP="00633D61">
      <w:pPr>
        <w:pStyle w:val="NoSpacing"/>
        <w:ind w:left="1080"/>
        <w:rPr>
          <w:rFonts w:ascii="Times New Roman" w:hAnsi="Times New Roman"/>
          <w:bCs/>
          <w:sz w:val="24"/>
          <w:szCs w:val="24"/>
        </w:rPr>
      </w:pPr>
      <w:r>
        <w:rPr>
          <w:rFonts w:ascii="Times New Roman" w:hAnsi="Times New Roman"/>
          <w:bCs/>
          <w:sz w:val="24"/>
          <w:szCs w:val="24"/>
        </w:rPr>
        <w:t xml:space="preserve">The purpose of submitting the </w:t>
      </w:r>
      <w:proofErr w:type="gramStart"/>
      <w:r>
        <w:rPr>
          <w:rFonts w:ascii="Times New Roman" w:hAnsi="Times New Roman"/>
          <w:bCs/>
          <w:sz w:val="24"/>
          <w:szCs w:val="24"/>
        </w:rPr>
        <w:t>one page</w:t>
      </w:r>
      <w:proofErr w:type="gramEnd"/>
      <w:r>
        <w:rPr>
          <w:rFonts w:ascii="Times New Roman" w:hAnsi="Times New Roman"/>
          <w:bCs/>
          <w:sz w:val="24"/>
          <w:szCs w:val="24"/>
        </w:rPr>
        <w:t xml:space="preserve"> executive summary is to allow the instructor to review and suggest changes, if appropriate, prior to </w:t>
      </w:r>
      <w:proofErr w:type="gramStart"/>
      <w:r>
        <w:rPr>
          <w:rFonts w:ascii="Times New Roman" w:hAnsi="Times New Roman"/>
          <w:bCs/>
          <w:sz w:val="24"/>
          <w:szCs w:val="24"/>
        </w:rPr>
        <w:t>your finalizing</w:t>
      </w:r>
      <w:proofErr w:type="gramEnd"/>
      <w:r>
        <w:rPr>
          <w:rFonts w:ascii="Times New Roman" w:hAnsi="Times New Roman"/>
          <w:bCs/>
          <w:sz w:val="24"/>
          <w:szCs w:val="24"/>
        </w:rPr>
        <w:t xml:space="preserve"> and presenting in class your </w:t>
      </w:r>
      <w:proofErr w:type="spellStart"/>
      <w:r>
        <w:rPr>
          <w:rFonts w:ascii="Times New Roman" w:hAnsi="Times New Roman"/>
          <w:bCs/>
          <w:sz w:val="24"/>
          <w:szCs w:val="24"/>
        </w:rPr>
        <w:t>Powerpoint</w:t>
      </w:r>
      <w:proofErr w:type="spellEnd"/>
      <w:r>
        <w:rPr>
          <w:rFonts w:ascii="Times New Roman" w:hAnsi="Times New Roman"/>
          <w:bCs/>
          <w:sz w:val="24"/>
          <w:szCs w:val="24"/>
        </w:rPr>
        <w:t xml:space="preserve"> Treaty/ITI Presentation.</w:t>
      </w:r>
    </w:p>
    <w:p w14:paraId="4C165944" w14:textId="77777777" w:rsidR="00633D61" w:rsidRDefault="00633D61" w:rsidP="00633D61">
      <w:pPr>
        <w:pStyle w:val="NoSpacing"/>
        <w:ind w:left="1080"/>
        <w:rPr>
          <w:rFonts w:ascii="Times New Roman" w:hAnsi="Times New Roman"/>
          <w:sz w:val="24"/>
          <w:szCs w:val="24"/>
        </w:rPr>
      </w:pPr>
    </w:p>
    <w:p w14:paraId="42C7498A" w14:textId="77777777" w:rsidR="00324281" w:rsidRDefault="00324281" w:rsidP="00C86DC7">
      <w:pPr>
        <w:pStyle w:val="NoSpacing"/>
        <w:rPr>
          <w:rFonts w:ascii="Times New Roman" w:hAnsi="Times New Roman"/>
          <w:sz w:val="24"/>
          <w:szCs w:val="24"/>
        </w:rPr>
      </w:pPr>
    </w:p>
    <w:p w14:paraId="725D0062" w14:textId="77777777" w:rsidR="00324281" w:rsidRDefault="00EB7C25" w:rsidP="006550A3">
      <w:pPr>
        <w:pStyle w:val="NoSpacing"/>
        <w:ind w:left="1080"/>
        <w:rPr>
          <w:rFonts w:ascii="Times New Roman" w:hAnsi="Times New Roman"/>
          <w:sz w:val="24"/>
          <w:szCs w:val="24"/>
        </w:rPr>
      </w:pPr>
      <w:r>
        <w:rPr>
          <w:rFonts w:ascii="Times New Roman" w:hAnsi="Times New Roman"/>
          <w:sz w:val="24"/>
          <w:szCs w:val="24"/>
        </w:rPr>
        <w:t>The s</w:t>
      </w:r>
      <w:r w:rsidR="00324281">
        <w:rPr>
          <w:rFonts w:ascii="Times New Roman" w:hAnsi="Times New Roman"/>
          <w:sz w:val="24"/>
          <w:szCs w:val="24"/>
        </w:rPr>
        <w:t>e</w:t>
      </w:r>
      <w:r>
        <w:rPr>
          <w:rFonts w:ascii="Times New Roman" w:hAnsi="Times New Roman"/>
          <w:sz w:val="24"/>
          <w:szCs w:val="24"/>
        </w:rPr>
        <w:t>ven [7] slide</w:t>
      </w:r>
      <w:r w:rsidR="00324281">
        <w:rPr>
          <w:rFonts w:ascii="Times New Roman" w:hAnsi="Times New Roman"/>
          <w:sz w:val="24"/>
          <w:szCs w:val="24"/>
        </w:rPr>
        <w:t xml:space="preserve"> </w:t>
      </w:r>
      <w:proofErr w:type="spellStart"/>
      <w:r w:rsidR="00324281">
        <w:rPr>
          <w:rFonts w:ascii="Times New Roman" w:hAnsi="Times New Roman"/>
          <w:sz w:val="24"/>
          <w:szCs w:val="24"/>
        </w:rPr>
        <w:t>powerpoint</w:t>
      </w:r>
      <w:proofErr w:type="spellEnd"/>
      <w:r w:rsidR="00324281">
        <w:rPr>
          <w:rFonts w:ascii="Times New Roman" w:hAnsi="Times New Roman"/>
          <w:sz w:val="24"/>
          <w:szCs w:val="24"/>
        </w:rPr>
        <w:t xml:space="preserve"> presentation will provide:</w:t>
      </w:r>
    </w:p>
    <w:p w14:paraId="01D69A1A" w14:textId="4BB18E90" w:rsidR="006550A3" w:rsidRDefault="006550A3" w:rsidP="006550A3">
      <w:pPr>
        <w:pStyle w:val="NoSpacing"/>
        <w:numPr>
          <w:ilvl w:val="0"/>
          <w:numId w:val="11"/>
        </w:numPr>
        <w:rPr>
          <w:rFonts w:ascii="Times New Roman" w:hAnsi="Times New Roman"/>
          <w:sz w:val="24"/>
          <w:szCs w:val="24"/>
        </w:rPr>
      </w:pPr>
      <w:r>
        <w:rPr>
          <w:rFonts w:ascii="Times New Roman" w:hAnsi="Times New Roman"/>
          <w:sz w:val="24"/>
          <w:szCs w:val="24"/>
        </w:rPr>
        <w:t>An introduction of the student by at least your full name and a “</w:t>
      </w:r>
      <w:r w:rsidRPr="00690D08">
        <w:rPr>
          <w:rFonts w:ascii="Times New Roman" w:hAnsi="Times New Roman"/>
          <w:b/>
          <w:bCs/>
          <w:sz w:val="24"/>
          <w:szCs w:val="24"/>
        </w:rPr>
        <w:t>30 second elevator</w:t>
      </w:r>
      <w:r>
        <w:rPr>
          <w:rFonts w:ascii="Times New Roman" w:hAnsi="Times New Roman"/>
          <w:b/>
          <w:bCs/>
          <w:sz w:val="24"/>
          <w:szCs w:val="24"/>
        </w:rPr>
        <w:t xml:space="preserve"> connection</w:t>
      </w:r>
      <w:r>
        <w:rPr>
          <w:rFonts w:ascii="Times New Roman" w:hAnsi="Times New Roman"/>
          <w:sz w:val="24"/>
          <w:szCs w:val="24"/>
        </w:rPr>
        <w:t xml:space="preserve">” - How would you make a connection with a CEO of global business for whom you want to work?] </w:t>
      </w:r>
    </w:p>
    <w:p w14:paraId="20E275B8" w14:textId="77777777" w:rsidR="006550A3" w:rsidRDefault="006550A3" w:rsidP="006550A3">
      <w:pPr>
        <w:pStyle w:val="NoSpacing"/>
        <w:ind w:left="1440"/>
        <w:rPr>
          <w:rFonts w:ascii="Times New Roman" w:hAnsi="Times New Roman"/>
          <w:sz w:val="24"/>
          <w:szCs w:val="24"/>
        </w:rPr>
      </w:pPr>
      <w:r>
        <w:rPr>
          <w:rFonts w:ascii="Times New Roman" w:hAnsi="Times New Roman"/>
          <w:sz w:val="24"/>
          <w:szCs w:val="24"/>
        </w:rPr>
        <w:t xml:space="preserve">You are required to pick a company and provide the class with the name of the company, name of </w:t>
      </w:r>
      <w:proofErr w:type="gramStart"/>
      <w:r>
        <w:rPr>
          <w:rFonts w:ascii="Times New Roman" w:hAnsi="Times New Roman"/>
          <w:sz w:val="24"/>
          <w:szCs w:val="24"/>
        </w:rPr>
        <w:t>CEO</w:t>
      </w:r>
      <w:proofErr w:type="gramEnd"/>
      <w:r>
        <w:rPr>
          <w:rFonts w:ascii="Times New Roman" w:hAnsi="Times New Roman"/>
          <w:sz w:val="24"/>
          <w:szCs w:val="24"/>
        </w:rPr>
        <w:t xml:space="preserve">, and position </w:t>
      </w:r>
      <w:proofErr w:type="gramStart"/>
      <w:r>
        <w:rPr>
          <w:rFonts w:ascii="Times New Roman" w:hAnsi="Times New Roman"/>
          <w:sz w:val="24"/>
          <w:szCs w:val="24"/>
        </w:rPr>
        <w:t>you</w:t>
      </w:r>
      <w:proofErr w:type="gramEnd"/>
      <w:r>
        <w:rPr>
          <w:rFonts w:ascii="Times New Roman" w:hAnsi="Times New Roman"/>
          <w:sz w:val="24"/>
          <w:szCs w:val="24"/>
        </w:rPr>
        <w:t xml:space="preserve"> desire.  </w:t>
      </w:r>
    </w:p>
    <w:p w14:paraId="05ACC913" w14:textId="6618AA10" w:rsidR="000E7BAB" w:rsidRDefault="006550A3" w:rsidP="000E7BAB">
      <w:pPr>
        <w:pStyle w:val="NoSpacing"/>
        <w:ind w:left="1440"/>
        <w:rPr>
          <w:rFonts w:ascii="Times New Roman" w:hAnsi="Times New Roman"/>
          <w:sz w:val="24"/>
          <w:szCs w:val="24"/>
        </w:rPr>
      </w:pPr>
      <w:r>
        <w:rPr>
          <w:rFonts w:ascii="Times New Roman" w:hAnsi="Times New Roman"/>
          <w:sz w:val="24"/>
          <w:szCs w:val="24"/>
        </w:rPr>
        <w:t xml:space="preserve">The first slide should consist of the logo of the company and a picture of the CEO.  The goal is to connect, generate mutual interest and create an opportunity to follow up.  Remember to ask for a follow-up or how to connect for </w:t>
      </w:r>
      <w:proofErr w:type="gramStart"/>
      <w:r>
        <w:rPr>
          <w:rFonts w:ascii="Times New Roman" w:hAnsi="Times New Roman"/>
          <w:sz w:val="24"/>
          <w:szCs w:val="24"/>
        </w:rPr>
        <w:t>a further</w:t>
      </w:r>
      <w:proofErr w:type="gramEnd"/>
      <w:r>
        <w:rPr>
          <w:rFonts w:ascii="Times New Roman" w:hAnsi="Times New Roman"/>
          <w:sz w:val="24"/>
          <w:szCs w:val="24"/>
        </w:rPr>
        <w:t xml:space="preserve"> discussion. </w:t>
      </w:r>
      <w:r w:rsidR="000E7BAB">
        <w:rPr>
          <w:rFonts w:ascii="Times New Roman" w:hAnsi="Times New Roman"/>
          <w:sz w:val="24"/>
          <w:szCs w:val="24"/>
        </w:rPr>
        <w:t xml:space="preserve">This is not an ‘introduction of you’ your question should be concise and succinct.  The question should be a topic that elicits an </w:t>
      </w:r>
      <w:proofErr w:type="gramStart"/>
      <w:r w:rsidR="000E7BAB">
        <w:rPr>
          <w:rFonts w:ascii="Times New Roman" w:hAnsi="Times New Roman"/>
          <w:sz w:val="24"/>
          <w:szCs w:val="24"/>
        </w:rPr>
        <w:t>interested</w:t>
      </w:r>
      <w:proofErr w:type="gramEnd"/>
      <w:r w:rsidR="000E7BAB">
        <w:rPr>
          <w:rFonts w:ascii="Times New Roman" w:hAnsi="Times New Roman"/>
          <w:sz w:val="24"/>
          <w:szCs w:val="24"/>
        </w:rPr>
        <w:t xml:space="preserve"> response that provides an opportunity to be able to ask for a </w:t>
      </w:r>
      <w:proofErr w:type="gramStart"/>
      <w:r w:rsidR="000E7BAB">
        <w:rPr>
          <w:rFonts w:ascii="Times New Roman" w:hAnsi="Times New Roman"/>
          <w:sz w:val="24"/>
          <w:szCs w:val="24"/>
        </w:rPr>
        <w:t>follow up</w:t>
      </w:r>
      <w:proofErr w:type="gramEnd"/>
      <w:r w:rsidR="000E7BAB">
        <w:rPr>
          <w:rFonts w:ascii="Times New Roman" w:hAnsi="Times New Roman"/>
          <w:sz w:val="24"/>
          <w:szCs w:val="24"/>
        </w:rPr>
        <w:t xml:space="preserve"> with the CEO or one of their reports for more information.</w:t>
      </w:r>
    </w:p>
    <w:p w14:paraId="74E493DA" w14:textId="50AAA216" w:rsidR="00324281" w:rsidRDefault="00324281" w:rsidP="006550A3">
      <w:pPr>
        <w:pStyle w:val="NoSpacing"/>
        <w:ind w:left="1440"/>
        <w:rPr>
          <w:rFonts w:ascii="Times New Roman" w:hAnsi="Times New Roman"/>
          <w:sz w:val="24"/>
          <w:szCs w:val="24"/>
        </w:rPr>
      </w:pPr>
    </w:p>
    <w:p w14:paraId="000913E7" w14:textId="4F3A56EF" w:rsidR="00324281" w:rsidRDefault="00324281" w:rsidP="006550A3">
      <w:pPr>
        <w:pStyle w:val="NoSpacing"/>
        <w:numPr>
          <w:ilvl w:val="0"/>
          <w:numId w:val="11"/>
        </w:numPr>
        <w:rPr>
          <w:rFonts w:ascii="Times New Roman" w:hAnsi="Times New Roman"/>
          <w:sz w:val="24"/>
          <w:szCs w:val="24"/>
        </w:rPr>
      </w:pPr>
      <w:r>
        <w:rPr>
          <w:rFonts w:ascii="Times New Roman" w:hAnsi="Times New Roman"/>
          <w:sz w:val="24"/>
          <w:szCs w:val="24"/>
        </w:rPr>
        <w:t>The items set forth in the executive summary</w:t>
      </w:r>
      <w:r w:rsidR="00633D61">
        <w:rPr>
          <w:rFonts w:ascii="Times New Roman" w:hAnsi="Times New Roman"/>
          <w:sz w:val="24"/>
          <w:szCs w:val="24"/>
        </w:rPr>
        <w:t xml:space="preserve"> in bullet format with visual </w:t>
      </w:r>
      <w:proofErr w:type="gramStart"/>
      <w:r w:rsidR="00633D61">
        <w:rPr>
          <w:rFonts w:ascii="Times New Roman" w:hAnsi="Times New Roman"/>
          <w:sz w:val="24"/>
          <w:szCs w:val="24"/>
        </w:rPr>
        <w:t>aids</w:t>
      </w:r>
      <w:proofErr w:type="gramEnd"/>
      <w:r w:rsidR="00633D61">
        <w:rPr>
          <w:rFonts w:ascii="Times New Roman" w:hAnsi="Times New Roman"/>
          <w:sz w:val="24"/>
          <w:szCs w:val="24"/>
        </w:rPr>
        <w:t xml:space="preserve"> designed to convey </w:t>
      </w:r>
      <w:r w:rsidR="00941A57">
        <w:rPr>
          <w:rFonts w:ascii="Times New Roman" w:hAnsi="Times New Roman"/>
          <w:sz w:val="24"/>
          <w:szCs w:val="24"/>
        </w:rPr>
        <w:t xml:space="preserve">to the audience </w:t>
      </w:r>
      <w:r w:rsidR="00633D61">
        <w:rPr>
          <w:rFonts w:ascii="Times New Roman" w:hAnsi="Times New Roman"/>
          <w:sz w:val="24"/>
          <w:szCs w:val="24"/>
        </w:rPr>
        <w:t>the key information briefly and succinctly</w:t>
      </w:r>
      <w:r w:rsidR="00941A57">
        <w:rPr>
          <w:rFonts w:ascii="Times New Roman" w:hAnsi="Times New Roman"/>
          <w:sz w:val="24"/>
          <w:szCs w:val="24"/>
        </w:rPr>
        <w:t>.</w:t>
      </w:r>
      <w:r>
        <w:rPr>
          <w:rFonts w:ascii="Times New Roman" w:hAnsi="Times New Roman"/>
          <w:sz w:val="24"/>
          <w:szCs w:val="24"/>
        </w:rPr>
        <w:t xml:space="preserve"> [It is not a copy of the executive summary.]</w:t>
      </w:r>
    </w:p>
    <w:p w14:paraId="774D2236" w14:textId="77777777" w:rsidR="00324281" w:rsidRPr="00745F34" w:rsidRDefault="00324281" w:rsidP="006550A3">
      <w:pPr>
        <w:pStyle w:val="NoSpacing"/>
        <w:numPr>
          <w:ilvl w:val="0"/>
          <w:numId w:val="11"/>
        </w:numPr>
        <w:rPr>
          <w:rFonts w:ascii="Times New Roman" w:hAnsi="Times New Roman"/>
          <w:sz w:val="24"/>
          <w:szCs w:val="24"/>
        </w:rPr>
      </w:pPr>
      <w:r>
        <w:rPr>
          <w:rFonts w:ascii="Times New Roman" w:hAnsi="Times New Roman"/>
          <w:sz w:val="24"/>
          <w:szCs w:val="24"/>
        </w:rPr>
        <w:t xml:space="preserve">The student is expected to be prepared to answer questions about the treaty from the instructor and the class. </w:t>
      </w:r>
    </w:p>
    <w:p w14:paraId="652672A5" w14:textId="77777777" w:rsidR="00324281" w:rsidRPr="00745F34" w:rsidRDefault="00324281" w:rsidP="00745F34">
      <w:pPr>
        <w:pStyle w:val="NoSpacing"/>
        <w:rPr>
          <w:rFonts w:ascii="Times New Roman" w:hAnsi="Times New Roman"/>
          <w:b/>
          <w:sz w:val="24"/>
          <w:szCs w:val="24"/>
        </w:rPr>
      </w:pPr>
    </w:p>
    <w:p w14:paraId="2D807D00" w14:textId="505C1CCE" w:rsidR="00633D61" w:rsidRDefault="00633D61" w:rsidP="00633D61">
      <w:pPr>
        <w:pStyle w:val="NoSpacing"/>
        <w:ind w:left="1080"/>
        <w:rPr>
          <w:rFonts w:ascii="Times New Roman" w:hAnsi="Times New Roman"/>
          <w:sz w:val="24"/>
          <w:szCs w:val="24"/>
        </w:rPr>
      </w:pPr>
      <w:r w:rsidRPr="00633D61">
        <w:rPr>
          <w:rFonts w:ascii="Times New Roman" w:hAnsi="Times New Roman"/>
          <w:b/>
          <w:bCs/>
          <w:sz w:val="24"/>
          <w:szCs w:val="24"/>
        </w:rPr>
        <w:t>The student is to post the Treaty/ITI Presentation together with an operable link to the full text of the court decision to the Course Discussion Board prior to the beginning of the class session in which the student will present the case</w:t>
      </w:r>
      <w:r>
        <w:rPr>
          <w:rFonts w:ascii="Times New Roman" w:hAnsi="Times New Roman"/>
          <w:sz w:val="24"/>
          <w:szCs w:val="24"/>
        </w:rPr>
        <w:t xml:space="preserve">.  Posting to the course discussion board and testing the </w:t>
      </w:r>
      <w:proofErr w:type="spellStart"/>
      <w:r>
        <w:rPr>
          <w:rFonts w:ascii="Times New Roman" w:hAnsi="Times New Roman"/>
          <w:sz w:val="24"/>
          <w:szCs w:val="24"/>
        </w:rPr>
        <w:t>Powerpoint</w:t>
      </w:r>
      <w:proofErr w:type="spellEnd"/>
      <w:r>
        <w:rPr>
          <w:rFonts w:ascii="Times New Roman" w:hAnsi="Times New Roman"/>
          <w:sz w:val="24"/>
          <w:szCs w:val="24"/>
        </w:rPr>
        <w:t xml:space="preserve"> file and the link to the full text of the court decision prior to class is an element of being properly prepared to give an executive presentation.</w:t>
      </w:r>
    </w:p>
    <w:p w14:paraId="78C9F0A9" w14:textId="77777777" w:rsidR="00633D61" w:rsidRDefault="00633D61" w:rsidP="00633D61">
      <w:pPr>
        <w:pStyle w:val="NoSpacing"/>
        <w:ind w:left="1080"/>
        <w:rPr>
          <w:rFonts w:ascii="Times New Roman" w:hAnsi="Times New Roman"/>
          <w:sz w:val="24"/>
          <w:szCs w:val="24"/>
        </w:rPr>
      </w:pPr>
    </w:p>
    <w:p w14:paraId="0F090354" w14:textId="77777777" w:rsidR="00324281" w:rsidRDefault="00324281" w:rsidP="00C86DC7">
      <w:pPr>
        <w:pStyle w:val="NoSpacing"/>
        <w:ind w:left="1080"/>
        <w:rPr>
          <w:rFonts w:ascii="Times New Roman" w:hAnsi="Times New Roman"/>
          <w:sz w:val="24"/>
          <w:szCs w:val="24"/>
        </w:rPr>
      </w:pPr>
      <w:r>
        <w:rPr>
          <w:rFonts w:ascii="Times New Roman" w:hAnsi="Times New Roman"/>
          <w:sz w:val="24"/>
          <w:szCs w:val="24"/>
        </w:rPr>
        <w:t xml:space="preserve">On a date to be scheduled by the instructor, the student will present to the class her treaty </w:t>
      </w:r>
      <w:r w:rsidR="00A27BDA">
        <w:rPr>
          <w:rFonts w:ascii="Times New Roman" w:hAnsi="Times New Roman"/>
          <w:sz w:val="24"/>
          <w:szCs w:val="24"/>
        </w:rPr>
        <w:t xml:space="preserve">[ITI] </w:t>
      </w:r>
      <w:proofErr w:type="spellStart"/>
      <w:r>
        <w:rPr>
          <w:rFonts w:ascii="Times New Roman" w:hAnsi="Times New Roman"/>
          <w:sz w:val="24"/>
          <w:szCs w:val="24"/>
        </w:rPr>
        <w:t>powerpoint</w:t>
      </w:r>
      <w:proofErr w:type="spellEnd"/>
      <w:r>
        <w:rPr>
          <w:rFonts w:ascii="Times New Roman" w:hAnsi="Times New Roman"/>
          <w:sz w:val="24"/>
          <w:szCs w:val="24"/>
        </w:rPr>
        <w:t xml:space="preserve"> presentation.  </w:t>
      </w:r>
    </w:p>
    <w:p w14:paraId="67D169C2" w14:textId="77777777" w:rsidR="00324281" w:rsidRDefault="00324281" w:rsidP="00C86DC7">
      <w:pPr>
        <w:pStyle w:val="NoSpacing"/>
        <w:ind w:left="1080"/>
        <w:rPr>
          <w:rFonts w:ascii="Times New Roman" w:hAnsi="Times New Roman"/>
          <w:sz w:val="24"/>
          <w:szCs w:val="24"/>
        </w:rPr>
      </w:pPr>
    </w:p>
    <w:p w14:paraId="67D312D0" w14:textId="77777777" w:rsidR="00324281" w:rsidRDefault="00324281" w:rsidP="00C86DC7">
      <w:pPr>
        <w:pStyle w:val="NoSpacing"/>
        <w:ind w:left="1080"/>
        <w:rPr>
          <w:rFonts w:ascii="Times New Roman" w:hAnsi="Times New Roman"/>
          <w:sz w:val="24"/>
          <w:szCs w:val="24"/>
        </w:rPr>
      </w:pPr>
      <w:r>
        <w:rPr>
          <w:rFonts w:ascii="Times New Roman" w:hAnsi="Times New Roman"/>
          <w:sz w:val="24"/>
          <w:szCs w:val="24"/>
        </w:rPr>
        <w:t>The student is expected to be the class expert on the treaty</w:t>
      </w:r>
      <w:r w:rsidR="00A27BDA">
        <w:rPr>
          <w:rFonts w:ascii="Times New Roman" w:hAnsi="Times New Roman"/>
          <w:sz w:val="24"/>
          <w:szCs w:val="24"/>
        </w:rPr>
        <w:t xml:space="preserve"> [ITI]</w:t>
      </w:r>
      <w:r>
        <w:rPr>
          <w:rFonts w:ascii="Times New Roman" w:hAnsi="Times New Roman"/>
          <w:sz w:val="24"/>
          <w:szCs w:val="24"/>
        </w:rPr>
        <w:t xml:space="preserve"> selected by the student.</w:t>
      </w:r>
    </w:p>
    <w:p w14:paraId="27859F83" w14:textId="77777777" w:rsidR="00324281" w:rsidRDefault="00324281" w:rsidP="006E4271">
      <w:pPr>
        <w:pStyle w:val="NoSpacing"/>
        <w:rPr>
          <w:rFonts w:ascii="Times New Roman" w:hAnsi="Times New Roman"/>
          <w:sz w:val="24"/>
          <w:szCs w:val="24"/>
        </w:rPr>
      </w:pPr>
    </w:p>
    <w:p w14:paraId="4C453849" w14:textId="77777777" w:rsidR="00324281" w:rsidRDefault="00324281" w:rsidP="006E4271">
      <w:pPr>
        <w:pStyle w:val="NoSpacing"/>
        <w:rPr>
          <w:rFonts w:ascii="Times New Roman" w:hAnsi="Times New Roman"/>
          <w:sz w:val="24"/>
          <w:szCs w:val="24"/>
        </w:rPr>
      </w:pPr>
      <w:r>
        <w:rPr>
          <w:rFonts w:ascii="Times New Roman" w:hAnsi="Times New Roman"/>
          <w:b/>
          <w:sz w:val="24"/>
          <w:szCs w:val="24"/>
        </w:rPr>
        <w:t xml:space="preserve">Timeliness, Adherence to Instructions and Proper </w:t>
      </w:r>
      <w:r w:rsidRPr="006E4271">
        <w:rPr>
          <w:rFonts w:ascii="Times New Roman" w:hAnsi="Times New Roman"/>
          <w:b/>
          <w:sz w:val="24"/>
          <w:szCs w:val="24"/>
        </w:rPr>
        <w:t>English Language:</w:t>
      </w:r>
      <w:r>
        <w:rPr>
          <w:rFonts w:ascii="Times New Roman" w:hAnsi="Times New Roman"/>
          <w:sz w:val="24"/>
          <w:szCs w:val="24"/>
        </w:rPr>
        <w:t xml:space="preserve">  A regular graded component of any written assignment is:</w:t>
      </w:r>
    </w:p>
    <w:p w14:paraId="168D1E3E" w14:textId="4666227A" w:rsidR="000B040A" w:rsidRPr="000B040A" w:rsidRDefault="000B040A" w:rsidP="00895B2F">
      <w:pPr>
        <w:pStyle w:val="NoSpacing"/>
        <w:numPr>
          <w:ilvl w:val="0"/>
          <w:numId w:val="8"/>
        </w:numPr>
        <w:rPr>
          <w:rFonts w:ascii="Times New Roman" w:hAnsi="Times New Roman"/>
          <w:b/>
          <w:sz w:val="24"/>
          <w:szCs w:val="24"/>
        </w:rPr>
      </w:pPr>
      <w:r w:rsidRPr="000B040A">
        <w:rPr>
          <w:rFonts w:ascii="Times New Roman" w:hAnsi="Times New Roman"/>
          <w:b/>
          <w:sz w:val="24"/>
          <w:szCs w:val="24"/>
        </w:rPr>
        <w:t xml:space="preserve">All assignments for submission shall be typewritten in </w:t>
      </w:r>
      <w:proofErr w:type="gramStart"/>
      <w:r w:rsidRPr="000B040A">
        <w:rPr>
          <w:rFonts w:ascii="Times New Roman" w:hAnsi="Times New Roman"/>
          <w:b/>
          <w:sz w:val="24"/>
          <w:szCs w:val="24"/>
        </w:rPr>
        <w:t>12 point</w:t>
      </w:r>
      <w:proofErr w:type="gramEnd"/>
      <w:r w:rsidRPr="000B040A">
        <w:rPr>
          <w:rFonts w:ascii="Times New Roman" w:hAnsi="Times New Roman"/>
          <w:b/>
          <w:sz w:val="24"/>
          <w:szCs w:val="24"/>
        </w:rPr>
        <w:t xml:space="preserve"> type and shall contain the first and last name of the student and course number in the upper left corner of the submission.</w:t>
      </w:r>
      <w:r w:rsidR="00203FEC">
        <w:rPr>
          <w:rFonts w:ascii="Times New Roman" w:hAnsi="Times New Roman"/>
          <w:b/>
          <w:sz w:val="24"/>
          <w:szCs w:val="24"/>
        </w:rPr>
        <w:t xml:space="preserve">  Failure to do so will result in a ten [10%] percent deduction.</w:t>
      </w:r>
    </w:p>
    <w:p w14:paraId="3ECDDC35" w14:textId="77777777" w:rsidR="00324281" w:rsidRDefault="00324281" w:rsidP="00895B2F">
      <w:pPr>
        <w:pStyle w:val="NoSpacing"/>
        <w:numPr>
          <w:ilvl w:val="0"/>
          <w:numId w:val="8"/>
        </w:numPr>
        <w:rPr>
          <w:rFonts w:ascii="Times New Roman" w:hAnsi="Times New Roman"/>
          <w:sz w:val="24"/>
          <w:szCs w:val="24"/>
        </w:rPr>
      </w:pPr>
      <w:r>
        <w:rPr>
          <w:rFonts w:ascii="Times New Roman" w:hAnsi="Times New Roman"/>
          <w:sz w:val="24"/>
          <w:szCs w:val="24"/>
        </w:rPr>
        <w:t xml:space="preserve">Correct English usage, grammar, spelling and punctuation is required for each submission. </w:t>
      </w:r>
    </w:p>
    <w:p w14:paraId="7A85B31E" w14:textId="3F48ACBB" w:rsidR="00324281" w:rsidRDefault="00324281" w:rsidP="00895B2F">
      <w:pPr>
        <w:pStyle w:val="NoSpacing"/>
        <w:numPr>
          <w:ilvl w:val="0"/>
          <w:numId w:val="8"/>
        </w:numPr>
        <w:rPr>
          <w:rFonts w:ascii="Times New Roman" w:hAnsi="Times New Roman"/>
          <w:sz w:val="24"/>
          <w:szCs w:val="24"/>
        </w:rPr>
      </w:pPr>
      <w:r>
        <w:rPr>
          <w:rFonts w:ascii="Times New Roman" w:hAnsi="Times New Roman"/>
          <w:sz w:val="24"/>
          <w:szCs w:val="24"/>
        </w:rPr>
        <w:t>All submissions should be typed on clean, white paper and properly stapled</w:t>
      </w:r>
      <w:r w:rsidR="00941A57">
        <w:rPr>
          <w:rFonts w:ascii="Times New Roman" w:hAnsi="Times New Roman"/>
          <w:sz w:val="24"/>
          <w:szCs w:val="24"/>
        </w:rPr>
        <w:t xml:space="preserve"> with the article, case, treaty/ITI attached as required by the assignment</w:t>
      </w:r>
      <w:r>
        <w:rPr>
          <w:rFonts w:ascii="Times New Roman" w:hAnsi="Times New Roman"/>
          <w:sz w:val="24"/>
          <w:szCs w:val="24"/>
        </w:rPr>
        <w:t>.</w:t>
      </w:r>
    </w:p>
    <w:p w14:paraId="76358C3E" w14:textId="257296E9" w:rsidR="00324281" w:rsidRDefault="00324281" w:rsidP="00895B2F">
      <w:pPr>
        <w:pStyle w:val="NoSpacing"/>
        <w:numPr>
          <w:ilvl w:val="0"/>
          <w:numId w:val="8"/>
        </w:numPr>
        <w:rPr>
          <w:rFonts w:ascii="Times New Roman" w:hAnsi="Times New Roman"/>
          <w:sz w:val="24"/>
          <w:szCs w:val="24"/>
        </w:rPr>
      </w:pPr>
      <w:r>
        <w:rPr>
          <w:rFonts w:ascii="Times New Roman" w:hAnsi="Times New Roman"/>
          <w:sz w:val="24"/>
          <w:szCs w:val="24"/>
        </w:rPr>
        <w:t>Strict adherence to instructor limitations on length is expected.</w:t>
      </w:r>
    </w:p>
    <w:p w14:paraId="381424BD" w14:textId="196AF972" w:rsidR="00941A57" w:rsidRDefault="00941A57" w:rsidP="00895B2F">
      <w:pPr>
        <w:pStyle w:val="NoSpacing"/>
        <w:numPr>
          <w:ilvl w:val="0"/>
          <w:numId w:val="8"/>
        </w:numPr>
        <w:rPr>
          <w:rFonts w:ascii="Times New Roman" w:hAnsi="Times New Roman"/>
          <w:sz w:val="24"/>
          <w:szCs w:val="24"/>
        </w:rPr>
      </w:pPr>
      <w:r>
        <w:rPr>
          <w:rFonts w:ascii="Times New Roman" w:hAnsi="Times New Roman"/>
          <w:sz w:val="24"/>
          <w:szCs w:val="24"/>
        </w:rPr>
        <w:t>Tardy submissions are subject to a ten [10%] percent tardy submission penalty.</w:t>
      </w:r>
    </w:p>
    <w:p w14:paraId="7F521A95" w14:textId="77777777" w:rsidR="00324281" w:rsidRDefault="00324281" w:rsidP="00973807">
      <w:pPr>
        <w:pStyle w:val="NoSpacing"/>
        <w:rPr>
          <w:rFonts w:ascii="Times New Roman" w:hAnsi="Times New Roman"/>
          <w:sz w:val="24"/>
          <w:szCs w:val="24"/>
        </w:rPr>
      </w:pPr>
    </w:p>
    <w:p w14:paraId="0BD2D445" w14:textId="77EDEF26" w:rsidR="00324281" w:rsidRPr="0043261E" w:rsidRDefault="00324281" w:rsidP="00973807">
      <w:pPr>
        <w:pStyle w:val="NoSpacing"/>
        <w:rPr>
          <w:rFonts w:ascii="Times New Roman" w:hAnsi="Times New Roman"/>
          <w:sz w:val="24"/>
          <w:szCs w:val="24"/>
        </w:rPr>
      </w:pPr>
      <w:r>
        <w:rPr>
          <w:rFonts w:ascii="Times New Roman" w:hAnsi="Times New Roman"/>
          <w:b/>
          <w:sz w:val="24"/>
          <w:szCs w:val="24"/>
        </w:rPr>
        <w:t xml:space="preserve">Your Opinion: </w:t>
      </w:r>
      <w:r>
        <w:rPr>
          <w:rFonts w:ascii="Times New Roman" w:hAnsi="Times New Roman"/>
          <w:sz w:val="24"/>
          <w:szCs w:val="24"/>
        </w:rPr>
        <w:t>The case and treaty</w:t>
      </w:r>
      <w:r w:rsidR="00A27BDA">
        <w:rPr>
          <w:rFonts w:ascii="Times New Roman" w:hAnsi="Times New Roman"/>
          <w:sz w:val="24"/>
          <w:szCs w:val="24"/>
        </w:rPr>
        <w:t xml:space="preserve"> [ITI]</w:t>
      </w:r>
      <w:r>
        <w:rPr>
          <w:rFonts w:ascii="Times New Roman" w:hAnsi="Times New Roman"/>
          <w:sz w:val="24"/>
          <w:szCs w:val="24"/>
        </w:rPr>
        <w:t xml:space="preserve"> require you to give an ‘opinion’ about the issue and resolution achieved by the case/treaty</w:t>
      </w:r>
      <w:r w:rsidR="00A27BDA">
        <w:rPr>
          <w:rFonts w:ascii="Times New Roman" w:hAnsi="Times New Roman"/>
          <w:sz w:val="24"/>
          <w:szCs w:val="24"/>
        </w:rPr>
        <w:t>/ITI</w:t>
      </w:r>
      <w:r>
        <w:rPr>
          <w:rFonts w:ascii="Times New Roman" w:hAnsi="Times New Roman"/>
          <w:sz w:val="24"/>
          <w:szCs w:val="24"/>
        </w:rPr>
        <w:t>.  To give an ‘opinion’ requires thoughtful input from you about whether this was the right/optimum/poor solution, for example how could it have been better</w:t>
      </w:r>
      <w:r w:rsidR="00941A57">
        <w:rPr>
          <w:rFonts w:ascii="Times New Roman" w:hAnsi="Times New Roman"/>
          <w:sz w:val="24"/>
          <w:szCs w:val="24"/>
        </w:rPr>
        <w:t>/is weak or wrong</w:t>
      </w:r>
      <w:r>
        <w:rPr>
          <w:rFonts w:ascii="Times New Roman" w:hAnsi="Times New Roman"/>
          <w:sz w:val="24"/>
          <w:szCs w:val="24"/>
        </w:rPr>
        <w:t>, not a mere parroting of the court/treaty.</w:t>
      </w:r>
    </w:p>
    <w:p w14:paraId="32262492" w14:textId="77777777" w:rsidR="00324281" w:rsidRDefault="00324281" w:rsidP="00973807">
      <w:pPr>
        <w:pStyle w:val="NoSpacing"/>
        <w:rPr>
          <w:rFonts w:ascii="Times New Roman" w:hAnsi="Times New Roman"/>
          <w:b/>
          <w:sz w:val="24"/>
          <w:szCs w:val="24"/>
        </w:rPr>
      </w:pPr>
    </w:p>
    <w:p w14:paraId="7C55D625" w14:textId="7A713D3D" w:rsidR="00324281" w:rsidRDefault="00824505" w:rsidP="00973807">
      <w:pPr>
        <w:pStyle w:val="NoSpacing"/>
        <w:rPr>
          <w:rFonts w:ascii="Times New Roman" w:hAnsi="Times New Roman"/>
          <w:sz w:val="24"/>
          <w:szCs w:val="24"/>
        </w:rPr>
      </w:pPr>
      <w:r>
        <w:rPr>
          <w:rFonts w:ascii="Times New Roman" w:hAnsi="Times New Roman"/>
          <w:b/>
          <w:sz w:val="24"/>
          <w:szCs w:val="24"/>
        </w:rPr>
        <w:t xml:space="preserve">Chapter </w:t>
      </w:r>
      <w:r w:rsidR="000E7BAB">
        <w:rPr>
          <w:rFonts w:ascii="Times New Roman" w:hAnsi="Times New Roman"/>
          <w:b/>
          <w:sz w:val="24"/>
          <w:szCs w:val="24"/>
        </w:rPr>
        <w:t>Readings</w:t>
      </w:r>
      <w:r w:rsidR="00324281">
        <w:rPr>
          <w:rFonts w:ascii="Times New Roman" w:hAnsi="Times New Roman"/>
          <w:b/>
          <w:sz w:val="24"/>
          <w:szCs w:val="24"/>
        </w:rPr>
        <w:t xml:space="preserve"> and Assignments: </w:t>
      </w:r>
      <w:r w:rsidR="00324281">
        <w:rPr>
          <w:rFonts w:ascii="Times New Roman" w:hAnsi="Times New Roman"/>
          <w:sz w:val="24"/>
          <w:szCs w:val="24"/>
        </w:rPr>
        <w:t xml:space="preserve">The </w:t>
      </w:r>
      <w:r w:rsidR="00941A57">
        <w:rPr>
          <w:rFonts w:ascii="Times New Roman" w:hAnsi="Times New Roman"/>
          <w:sz w:val="24"/>
          <w:szCs w:val="24"/>
        </w:rPr>
        <w:t xml:space="preserve">Chapter Readings </w:t>
      </w:r>
      <w:r w:rsidR="00324281">
        <w:rPr>
          <w:rFonts w:ascii="Times New Roman" w:hAnsi="Times New Roman"/>
          <w:sz w:val="24"/>
          <w:szCs w:val="24"/>
        </w:rPr>
        <w:t xml:space="preserve">are to be covered in the class session or lecture materials prior class session.  It will be necessary to keep up with the reading materials </w:t>
      </w:r>
      <w:proofErr w:type="gramStart"/>
      <w:r w:rsidR="00324281">
        <w:rPr>
          <w:rFonts w:ascii="Times New Roman" w:hAnsi="Times New Roman"/>
          <w:sz w:val="24"/>
          <w:szCs w:val="24"/>
        </w:rPr>
        <w:t>in order to</w:t>
      </w:r>
      <w:proofErr w:type="gramEnd"/>
      <w:r w:rsidR="00324281">
        <w:rPr>
          <w:rFonts w:ascii="Times New Roman" w:hAnsi="Times New Roman"/>
          <w:sz w:val="24"/>
          <w:szCs w:val="24"/>
        </w:rPr>
        <w:t xml:space="preserve"> succeed </w:t>
      </w:r>
      <w:r w:rsidR="000E7BAB">
        <w:rPr>
          <w:rFonts w:ascii="Times New Roman" w:hAnsi="Times New Roman"/>
          <w:sz w:val="24"/>
          <w:szCs w:val="24"/>
        </w:rPr>
        <w:t xml:space="preserve">with </w:t>
      </w:r>
      <w:proofErr w:type="spellStart"/>
      <w:r w:rsidR="000E7BAB">
        <w:rPr>
          <w:rFonts w:ascii="Times New Roman" w:hAnsi="Times New Roman"/>
          <w:sz w:val="24"/>
          <w:szCs w:val="24"/>
        </w:rPr>
        <w:t>Packback</w:t>
      </w:r>
      <w:proofErr w:type="spellEnd"/>
      <w:r w:rsidR="000E7BAB">
        <w:rPr>
          <w:rFonts w:ascii="Times New Roman" w:hAnsi="Times New Roman"/>
          <w:sz w:val="24"/>
          <w:szCs w:val="24"/>
        </w:rPr>
        <w:t xml:space="preserve">.  The Chapter Readings, Assignments and Lectures should be the basis of your questions in </w:t>
      </w:r>
      <w:proofErr w:type="spellStart"/>
      <w:r w:rsidR="000E7BAB">
        <w:rPr>
          <w:rFonts w:ascii="Times New Roman" w:hAnsi="Times New Roman"/>
          <w:sz w:val="24"/>
          <w:szCs w:val="24"/>
        </w:rPr>
        <w:t>Packback</w:t>
      </w:r>
      <w:proofErr w:type="spellEnd"/>
      <w:r w:rsidR="000E7BAB">
        <w:rPr>
          <w:rFonts w:ascii="Times New Roman" w:hAnsi="Times New Roman"/>
          <w:sz w:val="24"/>
          <w:szCs w:val="24"/>
        </w:rPr>
        <w:t>.</w:t>
      </w:r>
    </w:p>
    <w:p w14:paraId="78DA9846" w14:textId="77777777" w:rsidR="000E7BAB" w:rsidRDefault="000E7BAB" w:rsidP="00973807">
      <w:pPr>
        <w:pStyle w:val="NoSpacing"/>
        <w:rPr>
          <w:rFonts w:ascii="Times New Roman" w:hAnsi="Times New Roman"/>
          <w:sz w:val="24"/>
          <w:szCs w:val="24"/>
        </w:rPr>
      </w:pPr>
    </w:p>
    <w:p w14:paraId="040532DF" w14:textId="213C9505" w:rsidR="00324281" w:rsidRDefault="00824505" w:rsidP="00973807">
      <w:pPr>
        <w:pStyle w:val="NoSpacing"/>
        <w:rPr>
          <w:rFonts w:ascii="Times New Roman" w:hAnsi="Times New Roman"/>
          <w:sz w:val="24"/>
          <w:szCs w:val="24"/>
        </w:rPr>
      </w:pPr>
      <w:r>
        <w:rPr>
          <w:rFonts w:ascii="Times New Roman" w:hAnsi="Times New Roman"/>
          <w:sz w:val="24"/>
          <w:szCs w:val="24"/>
        </w:rPr>
        <w:tab/>
        <w:t xml:space="preserve">The assignments </w:t>
      </w:r>
      <w:proofErr w:type="gramStart"/>
      <w:r w:rsidR="000E7BAB">
        <w:rPr>
          <w:rFonts w:ascii="Times New Roman" w:hAnsi="Times New Roman"/>
          <w:sz w:val="24"/>
          <w:szCs w:val="24"/>
        </w:rPr>
        <w:t>scheduled</w:t>
      </w:r>
      <w:proofErr w:type="gramEnd"/>
      <w:r w:rsidR="000E7BAB">
        <w:rPr>
          <w:rFonts w:ascii="Times New Roman" w:hAnsi="Times New Roman"/>
          <w:sz w:val="24"/>
          <w:szCs w:val="24"/>
        </w:rPr>
        <w:t xml:space="preserve"> to be </w:t>
      </w:r>
      <w:r>
        <w:rPr>
          <w:rFonts w:ascii="Times New Roman" w:hAnsi="Times New Roman"/>
          <w:sz w:val="24"/>
          <w:szCs w:val="24"/>
        </w:rPr>
        <w:t>completed the night before the class session in which the material will be discussed.  The assignment is to be submitted at the end of the class for grading,</w:t>
      </w:r>
    </w:p>
    <w:p w14:paraId="46A8A411" w14:textId="77777777" w:rsidR="00824505" w:rsidRDefault="00824505" w:rsidP="00973807">
      <w:pPr>
        <w:pStyle w:val="NoSpacing"/>
        <w:rPr>
          <w:rFonts w:ascii="Times New Roman" w:hAnsi="Times New Roman"/>
          <w:sz w:val="24"/>
          <w:szCs w:val="24"/>
        </w:rPr>
      </w:pPr>
    </w:p>
    <w:p w14:paraId="1CDA5189" w14:textId="0FF00102" w:rsidR="00324281" w:rsidRDefault="00324281" w:rsidP="00973807">
      <w:pPr>
        <w:pStyle w:val="NoSpacing"/>
        <w:rPr>
          <w:rFonts w:ascii="Times New Roman" w:hAnsi="Times New Roman"/>
          <w:sz w:val="24"/>
          <w:szCs w:val="24"/>
        </w:rPr>
      </w:pPr>
      <w:r>
        <w:rPr>
          <w:rFonts w:ascii="Times New Roman" w:hAnsi="Times New Roman"/>
          <w:sz w:val="24"/>
          <w:szCs w:val="24"/>
        </w:rPr>
        <w:tab/>
      </w:r>
    </w:p>
    <w:p w14:paraId="1D351F8A" w14:textId="77777777" w:rsidR="00203FEC" w:rsidRDefault="00324281" w:rsidP="00973807">
      <w:pPr>
        <w:pStyle w:val="NoSpacing"/>
        <w:rPr>
          <w:rFonts w:ascii="Times New Roman" w:hAnsi="Times New Roman"/>
          <w:sz w:val="24"/>
          <w:szCs w:val="24"/>
        </w:rPr>
      </w:pPr>
      <w:r>
        <w:rPr>
          <w:rFonts w:ascii="Times New Roman" w:hAnsi="Times New Roman"/>
          <w:b/>
          <w:sz w:val="24"/>
          <w:szCs w:val="24"/>
        </w:rPr>
        <w:t xml:space="preserve">Exams: </w:t>
      </w:r>
      <w:r>
        <w:rPr>
          <w:rFonts w:ascii="Times New Roman" w:hAnsi="Times New Roman"/>
          <w:sz w:val="24"/>
          <w:szCs w:val="24"/>
        </w:rPr>
        <w:t xml:space="preserve">There will be two exams.  </w:t>
      </w:r>
    </w:p>
    <w:p w14:paraId="4BD07686" w14:textId="77777777" w:rsidR="00203FEC" w:rsidRDefault="00203FEC" w:rsidP="00203FEC">
      <w:pPr>
        <w:pStyle w:val="NoSpacing"/>
        <w:numPr>
          <w:ilvl w:val="0"/>
          <w:numId w:val="10"/>
        </w:numPr>
        <w:rPr>
          <w:rFonts w:ascii="Times New Roman" w:hAnsi="Times New Roman"/>
          <w:sz w:val="24"/>
          <w:szCs w:val="24"/>
        </w:rPr>
      </w:pPr>
      <w:r w:rsidRPr="00203FEC">
        <w:rPr>
          <w:rFonts w:ascii="Times New Roman" w:hAnsi="Times New Roman"/>
          <w:b/>
          <w:bCs/>
          <w:sz w:val="24"/>
          <w:szCs w:val="24"/>
        </w:rPr>
        <w:t>Mid-Term</w:t>
      </w:r>
      <w:r>
        <w:rPr>
          <w:rFonts w:ascii="Times New Roman" w:hAnsi="Times New Roman"/>
          <w:sz w:val="24"/>
          <w:szCs w:val="24"/>
        </w:rPr>
        <w:t xml:space="preserve">: </w:t>
      </w:r>
      <w:r w:rsidR="00324281">
        <w:rPr>
          <w:rFonts w:ascii="Times New Roman" w:hAnsi="Times New Roman"/>
          <w:sz w:val="24"/>
          <w:szCs w:val="24"/>
        </w:rPr>
        <w:t xml:space="preserve">The mid-term exam will cover the materials covered up to the date of the mid-term exam.  </w:t>
      </w:r>
    </w:p>
    <w:p w14:paraId="5BAF1D79" w14:textId="3B06B054" w:rsidR="00203FEC" w:rsidRDefault="00203FEC" w:rsidP="00203FEC">
      <w:pPr>
        <w:pStyle w:val="NoSpacing"/>
        <w:numPr>
          <w:ilvl w:val="0"/>
          <w:numId w:val="10"/>
        </w:numPr>
        <w:rPr>
          <w:rFonts w:ascii="Times New Roman" w:hAnsi="Times New Roman"/>
          <w:sz w:val="24"/>
          <w:szCs w:val="24"/>
        </w:rPr>
      </w:pPr>
      <w:r>
        <w:rPr>
          <w:rFonts w:ascii="Times New Roman" w:hAnsi="Times New Roman"/>
          <w:b/>
          <w:bCs/>
          <w:sz w:val="24"/>
          <w:szCs w:val="24"/>
        </w:rPr>
        <w:t>Optional Final Exam</w:t>
      </w:r>
      <w:r w:rsidRPr="00203FEC">
        <w:rPr>
          <w:rFonts w:ascii="Times New Roman" w:hAnsi="Times New Roman"/>
          <w:sz w:val="24"/>
          <w:szCs w:val="24"/>
        </w:rPr>
        <w:t>:</w:t>
      </w:r>
      <w:r>
        <w:rPr>
          <w:rFonts w:ascii="Times New Roman" w:hAnsi="Times New Roman"/>
          <w:sz w:val="24"/>
          <w:szCs w:val="24"/>
        </w:rPr>
        <w:t xml:space="preserve"> </w:t>
      </w:r>
      <w:r w:rsidR="00324281">
        <w:rPr>
          <w:rFonts w:ascii="Times New Roman" w:hAnsi="Times New Roman"/>
          <w:sz w:val="24"/>
          <w:szCs w:val="24"/>
        </w:rPr>
        <w:t xml:space="preserve">The </w:t>
      </w:r>
      <w:r>
        <w:rPr>
          <w:rFonts w:ascii="Times New Roman" w:hAnsi="Times New Roman"/>
          <w:sz w:val="24"/>
          <w:szCs w:val="24"/>
        </w:rPr>
        <w:t>f</w:t>
      </w:r>
      <w:r w:rsidR="00324281">
        <w:rPr>
          <w:rFonts w:ascii="Times New Roman" w:hAnsi="Times New Roman"/>
          <w:sz w:val="24"/>
          <w:szCs w:val="24"/>
        </w:rPr>
        <w:t xml:space="preserve">inal </w:t>
      </w:r>
      <w:r>
        <w:rPr>
          <w:rFonts w:ascii="Times New Roman" w:hAnsi="Times New Roman"/>
          <w:sz w:val="24"/>
          <w:szCs w:val="24"/>
        </w:rPr>
        <w:t>e</w:t>
      </w:r>
      <w:r w:rsidR="00324281">
        <w:rPr>
          <w:rFonts w:ascii="Times New Roman" w:hAnsi="Times New Roman"/>
          <w:sz w:val="24"/>
          <w:szCs w:val="24"/>
        </w:rPr>
        <w:t xml:space="preserve">xam </w:t>
      </w:r>
      <w:r>
        <w:rPr>
          <w:rFonts w:ascii="Times New Roman" w:hAnsi="Times New Roman"/>
          <w:sz w:val="24"/>
          <w:szCs w:val="24"/>
        </w:rPr>
        <w:t xml:space="preserve">is optional.  The final exam </w:t>
      </w:r>
      <w:r w:rsidR="00324281">
        <w:rPr>
          <w:rFonts w:ascii="Times New Roman" w:hAnsi="Times New Roman"/>
          <w:sz w:val="24"/>
          <w:szCs w:val="24"/>
        </w:rPr>
        <w:t xml:space="preserve">will be comprehensive.  </w:t>
      </w:r>
      <w:r>
        <w:rPr>
          <w:rFonts w:ascii="Times New Roman" w:hAnsi="Times New Roman"/>
          <w:sz w:val="24"/>
          <w:szCs w:val="24"/>
        </w:rPr>
        <w:t>The course provides enough points for a student to earn a desired grade without taking the final exam.  For the optional final exam to improve your course grade you must achieve a s</w:t>
      </w:r>
      <w:r w:rsidR="00FA0E3C">
        <w:rPr>
          <w:rFonts w:ascii="Times New Roman" w:hAnsi="Times New Roman"/>
          <w:sz w:val="24"/>
          <w:szCs w:val="24"/>
        </w:rPr>
        <w:t>eventy</w:t>
      </w:r>
      <w:r>
        <w:rPr>
          <w:rFonts w:ascii="Times New Roman" w:hAnsi="Times New Roman"/>
          <w:sz w:val="24"/>
          <w:szCs w:val="24"/>
        </w:rPr>
        <w:t xml:space="preserve"> </w:t>
      </w:r>
      <w:r w:rsidR="00824505">
        <w:rPr>
          <w:rFonts w:ascii="Times New Roman" w:hAnsi="Times New Roman"/>
          <w:sz w:val="24"/>
          <w:szCs w:val="24"/>
        </w:rPr>
        <w:t>[</w:t>
      </w:r>
      <w:r w:rsidR="00FA0E3C">
        <w:rPr>
          <w:rFonts w:ascii="Times New Roman" w:hAnsi="Times New Roman"/>
          <w:sz w:val="24"/>
          <w:szCs w:val="24"/>
        </w:rPr>
        <w:t>7</w:t>
      </w:r>
      <w:r w:rsidR="00824505">
        <w:rPr>
          <w:rFonts w:ascii="Times New Roman" w:hAnsi="Times New Roman"/>
          <w:sz w:val="24"/>
          <w:szCs w:val="24"/>
        </w:rPr>
        <w:t xml:space="preserve">0%] </w:t>
      </w:r>
      <w:r>
        <w:rPr>
          <w:rFonts w:ascii="Times New Roman" w:hAnsi="Times New Roman"/>
          <w:sz w:val="24"/>
          <w:szCs w:val="24"/>
        </w:rPr>
        <w:t>percent or better score on the final exam [</w:t>
      </w:r>
      <w:r w:rsidR="000E7BAB">
        <w:rPr>
          <w:rFonts w:ascii="Times New Roman" w:hAnsi="Times New Roman"/>
          <w:sz w:val="24"/>
          <w:szCs w:val="24"/>
        </w:rPr>
        <w:t>70</w:t>
      </w:r>
      <w:r>
        <w:rPr>
          <w:rFonts w:ascii="Times New Roman" w:hAnsi="Times New Roman"/>
          <w:sz w:val="24"/>
          <w:szCs w:val="24"/>
        </w:rPr>
        <w:t>/</w:t>
      </w:r>
      <w:r w:rsidR="000E7BAB">
        <w:rPr>
          <w:rFonts w:ascii="Times New Roman" w:hAnsi="Times New Roman"/>
          <w:sz w:val="24"/>
          <w:szCs w:val="24"/>
        </w:rPr>
        <w:t>1</w:t>
      </w:r>
      <w:r>
        <w:rPr>
          <w:rFonts w:ascii="Times New Roman" w:hAnsi="Times New Roman"/>
          <w:sz w:val="24"/>
          <w:szCs w:val="24"/>
        </w:rPr>
        <w:t>00</w:t>
      </w:r>
      <w:r w:rsidR="00AD43E0">
        <w:rPr>
          <w:rFonts w:ascii="Times New Roman" w:hAnsi="Times New Roman"/>
          <w:sz w:val="24"/>
          <w:szCs w:val="24"/>
        </w:rPr>
        <w:t>].  Not taking the optional final exam will not affect your course grade which is based on the points accumulated to 1000 points.</w:t>
      </w:r>
    </w:p>
    <w:p w14:paraId="7E76C012" w14:textId="1D14FD0A" w:rsidR="00324281" w:rsidRDefault="00324281" w:rsidP="00203FEC">
      <w:pPr>
        <w:pStyle w:val="NoSpacing"/>
        <w:numPr>
          <w:ilvl w:val="0"/>
          <w:numId w:val="10"/>
        </w:numPr>
        <w:rPr>
          <w:rFonts w:ascii="Times New Roman" w:hAnsi="Times New Roman"/>
          <w:sz w:val="24"/>
          <w:szCs w:val="24"/>
        </w:rPr>
      </w:pPr>
      <w:r>
        <w:rPr>
          <w:rFonts w:ascii="Times New Roman" w:hAnsi="Times New Roman"/>
          <w:sz w:val="24"/>
          <w:szCs w:val="24"/>
        </w:rPr>
        <w:t xml:space="preserve">The exams will consist of </w:t>
      </w:r>
      <w:r w:rsidR="00824505">
        <w:rPr>
          <w:rFonts w:ascii="Times New Roman" w:hAnsi="Times New Roman"/>
          <w:sz w:val="24"/>
          <w:szCs w:val="24"/>
        </w:rPr>
        <w:t xml:space="preserve">principally </w:t>
      </w:r>
      <w:r>
        <w:rPr>
          <w:rFonts w:ascii="Times New Roman" w:hAnsi="Times New Roman"/>
          <w:sz w:val="24"/>
          <w:szCs w:val="24"/>
        </w:rPr>
        <w:t>short answer questions designed to test the student’s memory of key materials and application of the materials to problems.</w:t>
      </w:r>
    </w:p>
    <w:p w14:paraId="2CB3616F" w14:textId="77777777" w:rsidR="00B27C14" w:rsidRDefault="00B27C14" w:rsidP="00973807">
      <w:pPr>
        <w:pStyle w:val="NoSpacing"/>
        <w:rPr>
          <w:rFonts w:ascii="Times New Roman" w:hAnsi="Times New Roman"/>
          <w:sz w:val="24"/>
          <w:szCs w:val="24"/>
        </w:rPr>
      </w:pPr>
    </w:p>
    <w:p w14:paraId="78ADB291" w14:textId="68EAD468" w:rsidR="00B27C14" w:rsidRPr="00B27C14" w:rsidRDefault="00B27C14" w:rsidP="00973807">
      <w:pPr>
        <w:pStyle w:val="NoSpacing"/>
        <w:rPr>
          <w:rFonts w:ascii="Times New Roman" w:hAnsi="Times New Roman"/>
          <w:sz w:val="24"/>
          <w:szCs w:val="24"/>
        </w:rPr>
      </w:pPr>
      <w:r>
        <w:rPr>
          <w:rFonts w:ascii="Times New Roman" w:hAnsi="Times New Roman"/>
          <w:b/>
          <w:sz w:val="24"/>
          <w:szCs w:val="24"/>
        </w:rPr>
        <w:t xml:space="preserve">Guest Lectures: </w:t>
      </w:r>
      <w:r>
        <w:rPr>
          <w:rFonts w:ascii="Times New Roman" w:hAnsi="Times New Roman"/>
          <w:sz w:val="24"/>
          <w:szCs w:val="24"/>
        </w:rPr>
        <w:t>From time to time, the instructor will invite individuals from the international business community to give guest lectures.  The guest lectures may cause us to not adhere to the posted Reading Schedule and adjust</w:t>
      </w:r>
      <w:r w:rsidR="00AD43E0">
        <w:rPr>
          <w:rFonts w:ascii="Times New Roman" w:hAnsi="Times New Roman"/>
          <w:sz w:val="24"/>
          <w:szCs w:val="24"/>
        </w:rPr>
        <w:t>ment</w:t>
      </w:r>
      <w:r>
        <w:rPr>
          <w:rFonts w:ascii="Times New Roman" w:hAnsi="Times New Roman"/>
          <w:sz w:val="24"/>
          <w:szCs w:val="24"/>
        </w:rPr>
        <w:t>s will be announced.  Students should review the web information about the company and bio of the guest and be prepared to ask informed questions as though one were interested in a position with the company. [Remember we are always being interviewed and our appearance, behavior and engagement may create the opportunity for which you are enrolled in college.]</w:t>
      </w:r>
    </w:p>
    <w:p w14:paraId="3AA85D50" w14:textId="77777777" w:rsidR="000B040A" w:rsidRDefault="000B040A" w:rsidP="00973807">
      <w:pPr>
        <w:pStyle w:val="NoSpacing"/>
        <w:rPr>
          <w:rFonts w:ascii="Times New Roman" w:hAnsi="Times New Roman"/>
          <w:sz w:val="24"/>
          <w:szCs w:val="24"/>
        </w:rPr>
      </w:pPr>
    </w:p>
    <w:p w14:paraId="68108A9F" w14:textId="77777777" w:rsidR="000B040A" w:rsidRDefault="000B040A" w:rsidP="000B040A">
      <w:pPr>
        <w:jc w:val="both"/>
      </w:pPr>
      <w:r>
        <w:rPr>
          <w:b/>
        </w:rPr>
        <w:t xml:space="preserve">Extra Credit Opportunities: </w:t>
      </w:r>
      <w:r>
        <w:t xml:space="preserve">Participation in campus life is a part of the academic experience of a university and a networking opportunity.  Periodically the instructor will offer students an opportunity to participate in a campus event for extra credit.  Each student desiring extra credit will be required to attend the selected event and to write and submit by hard copy to the instructor a not to exceed one [1] page typewritten paper about what they learned by participating in the event.  </w:t>
      </w:r>
    </w:p>
    <w:p w14:paraId="5DA2D751" w14:textId="77777777" w:rsidR="000B040A" w:rsidRDefault="000B040A" w:rsidP="000B040A">
      <w:pPr>
        <w:jc w:val="both"/>
      </w:pPr>
    </w:p>
    <w:p w14:paraId="5A0121EE" w14:textId="32F38D56" w:rsidR="000B040A" w:rsidRDefault="000B040A" w:rsidP="000B040A">
      <w:pPr>
        <w:jc w:val="both"/>
      </w:pPr>
      <w:r>
        <w:t xml:space="preserve">All extra credit papers are required to be submitted </w:t>
      </w:r>
      <w:r w:rsidR="00AD43E0">
        <w:t xml:space="preserve">within ten [10] days following the event for full credit.  Assignments and extra credit may be submitted </w:t>
      </w:r>
      <w:r>
        <w:t>prior to the last day of class to be entitled to credit</w:t>
      </w:r>
      <w:r w:rsidR="00AD43E0">
        <w:t>, subject to a tardy submission penalty.</w:t>
      </w:r>
      <w:r>
        <w:t xml:space="preserve">  Extra credit does not count towards course participation.  </w:t>
      </w:r>
    </w:p>
    <w:p w14:paraId="787F9634" w14:textId="77777777" w:rsidR="000B040A" w:rsidRDefault="000B040A" w:rsidP="000B040A">
      <w:pPr>
        <w:jc w:val="both"/>
      </w:pPr>
    </w:p>
    <w:p w14:paraId="4DB824C4" w14:textId="42F63B93" w:rsidR="00981DB2" w:rsidRDefault="00981DB2" w:rsidP="000B040A">
      <w:pPr>
        <w:jc w:val="both"/>
      </w:pPr>
      <w:r w:rsidRPr="00981DB2">
        <w:rPr>
          <w:b/>
          <w:bCs/>
        </w:rPr>
        <w:t>Extra Credit Opportunities include COBA Student Professional Development Program Events</w:t>
      </w:r>
      <w:r>
        <w:t xml:space="preserve">.  You are encouraged to participate in at least two [2] of the programs during the semester. You can find programs at Triton Connect: </w:t>
      </w:r>
      <w:hyperlink r:id="rId5" w:history="1">
        <w:r w:rsidRPr="00D81FD3">
          <w:rPr>
            <w:rStyle w:val="Hyperlink"/>
          </w:rPr>
          <w:t>https://tritonconnect.umsl.edu/</w:t>
        </w:r>
      </w:hyperlink>
      <w:r>
        <w:t xml:space="preserve">  Log on and click on Events tab. Under Event tags: select “COBA Pro Devo”.  Be sure to register and check in for the event as I will receive confirmation of your attendance. </w:t>
      </w:r>
    </w:p>
    <w:p w14:paraId="068C2449" w14:textId="77777777" w:rsidR="00981DB2" w:rsidRDefault="00981DB2" w:rsidP="000B040A">
      <w:pPr>
        <w:jc w:val="both"/>
      </w:pPr>
    </w:p>
    <w:p w14:paraId="51B23490" w14:textId="77777777" w:rsidR="000B040A" w:rsidRPr="008525D1" w:rsidRDefault="000B040A" w:rsidP="000B040A">
      <w:pPr>
        <w:jc w:val="both"/>
        <w:rPr>
          <w:b/>
        </w:rPr>
      </w:pPr>
      <w:r w:rsidRPr="008525D1">
        <w:rPr>
          <w:b/>
        </w:rPr>
        <w:t xml:space="preserve">All extra credit points will </w:t>
      </w:r>
      <w:r>
        <w:rPr>
          <w:b/>
        </w:rPr>
        <w:t>be included in the Canvas Course G</w:t>
      </w:r>
      <w:r w:rsidRPr="008525D1">
        <w:rPr>
          <w:b/>
        </w:rPr>
        <w:t xml:space="preserve">radebook but will only be supplemental to your </w:t>
      </w:r>
      <w:proofErr w:type="gramStart"/>
      <w:r w:rsidRPr="008525D1">
        <w:rPr>
          <w:b/>
        </w:rPr>
        <w:t>grade</w:t>
      </w:r>
      <w:proofErr w:type="gramEnd"/>
      <w:r w:rsidRPr="008525D1">
        <w:rPr>
          <w:b/>
        </w:rPr>
        <w:t xml:space="preserve"> not in setting the minimum number of points necessary for grades </w:t>
      </w:r>
      <w:proofErr w:type="gramStart"/>
      <w:r w:rsidRPr="008525D1">
        <w:rPr>
          <w:b/>
        </w:rPr>
        <w:t>in</w:t>
      </w:r>
      <w:proofErr w:type="gramEnd"/>
      <w:r w:rsidRPr="008525D1">
        <w:rPr>
          <w:b/>
        </w:rPr>
        <w:t xml:space="preserve"> the course.</w:t>
      </w:r>
    </w:p>
    <w:p w14:paraId="3C9752E7" w14:textId="77777777" w:rsidR="000B040A" w:rsidRDefault="000B040A" w:rsidP="00973807">
      <w:pPr>
        <w:pStyle w:val="NoSpacing"/>
        <w:rPr>
          <w:rFonts w:ascii="Times New Roman" w:hAnsi="Times New Roman"/>
          <w:sz w:val="24"/>
          <w:szCs w:val="24"/>
        </w:rPr>
      </w:pPr>
    </w:p>
    <w:p w14:paraId="1454328D" w14:textId="77777777" w:rsidR="00324281" w:rsidRDefault="00324281" w:rsidP="00973807">
      <w:pPr>
        <w:pStyle w:val="NoSpacing"/>
        <w:rPr>
          <w:rFonts w:ascii="Times New Roman" w:hAnsi="Times New Roman"/>
          <w:sz w:val="24"/>
          <w:szCs w:val="24"/>
        </w:rPr>
      </w:pPr>
    </w:p>
    <w:p w14:paraId="7D23FB66" w14:textId="77777777" w:rsidR="00C06470" w:rsidRDefault="00C06470" w:rsidP="00C06470">
      <w:pPr>
        <w:shd w:val="clear" w:color="auto" w:fill="FFFFFF"/>
        <w:spacing w:before="100" w:beforeAutospacing="1" w:after="60"/>
        <w:ind w:left="-450" w:right="-450"/>
        <w:rPr>
          <w:rStyle w:val="Emphasis"/>
          <w:b/>
          <w:i w:val="0"/>
          <w:color w:val="000000"/>
        </w:rPr>
      </w:pPr>
      <w:r>
        <w:rPr>
          <w:rStyle w:val="Emphasis"/>
          <w:b/>
          <w:i w:val="0"/>
          <w:color w:val="000000"/>
        </w:rPr>
        <w:t>ACADEMIC INTEGRITY:</w:t>
      </w:r>
    </w:p>
    <w:p w14:paraId="68707063" w14:textId="77777777" w:rsidR="00C06470" w:rsidRDefault="00C06470" w:rsidP="00C06470">
      <w:pPr>
        <w:shd w:val="clear" w:color="auto" w:fill="FFFFFF"/>
        <w:spacing w:before="100" w:beforeAutospacing="1" w:after="60"/>
        <w:ind w:left="-450" w:right="-450"/>
      </w:pPr>
      <w:r>
        <w:rPr>
          <w:rStyle w:val="Emphasis"/>
          <w:color w:val="000000"/>
        </w:rPr>
        <w:t>Academic honesty</w:t>
      </w:r>
      <w:r>
        <w:rPr>
          <w:color w:val="000000"/>
        </w:rPr>
        <w:t xml:space="preserve"> is fundamental to the activities and principles of a university. In all cases of academic dishonesty, for example cheating, plagiarism, or sabotage [including discourteous comments that damage the discourse], the instructor shall make an academic judgment about the student's grade on the work involved. </w:t>
      </w:r>
    </w:p>
    <w:p w14:paraId="04F5F433" w14:textId="55DCC3B9" w:rsidR="00AD43E0" w:rsidRDefault="00AD43E0" w:rsidP="00C06470">
      <w:pPr>
        <w:shd w:val="clear" w:color="auto" w:fill="FFFFFF"/>
        <w:spacing w:before="100" w:beforeAutospacing="1" w:after="60"/>
        <w:ind w:left="-450" w:right="-450"/>
        <w:rPr>
          <w:color w:val="000000"/>
        </w:rPr>
      </w:pPr>
      <w:r>
        <w:rPr>
          <w:color w:val="000000"/>
        </w:rPr>
        <w:t>INTEGRITY is accurately and honestly completing assignments, extra credit, the attendance and participation card as well as other exercises.</w:t>
      </w:r>
    </w:p>
    <w:p w14:paraId="3C947B61" w14:textId="34B7A9B2" w:rsidR="00C06470" w:rsidRDefault="00C06470" w:rsidP="00C06470">
      <w:pPr>
        <w:shd w:val="clear" w:color="auto" w:fill="FFFFFF"/>
        <w:spacing w:before="100" w:beforeAutospacing="1" w:after="60"/>
        <w:ind w:left="-450" w:right="-450"/>
        <w:rPr>
          <w:color w:val="000000"/>
        </w:rPr>
      </w:pPr>
      <w:r>
        <w:rPr>
          <w:color w:val="000000"/>
        </w:rPr>
        <w:t>PLAGIARISM is the act passing off the ideas or words of another [such as by cutting and pasting or using work prepared by someone else] as one's own. In a student paper you may need to use a quotation from the court or another author, any such use should be very limited, be in quotation marks and be followed by a citation.</w:t>
      </w:r>
    </w:p>
    <w:p w14:paraId="274E03EB" w14:textId="77777777" w:rsidR="00C06470" w:rsidRDefault="00C06470" w:rsidP="00C06470">
      <w:pPr>
        <w:shd w:val="clear" w:color="auto" w:fill="FFFFFF"/>
        <w:spacing w:before="100" w:beforeAutospacing="1" w:after="60"/>
        <w:ind w:left="-450" w:right="-450"/>
        <w:rPr>
          <w:color w:val="000000"/>
        </w:rPr>
      </w:pPr>
      <w:r>
        <w:rPr>
          <w:color w:val="000000"/>
        </w:rPr>
        <w:t>QUOTATIONS: When quoting the work of someone else, you are required to give credit to the creator of the work by providing the instructor with a citation to the original work.</w:t>
      </w:r>
    </w:p>
    <w:p w14:paraId="76F91361" w14:textId="77777777" w:rsidR="00C06470" w:rsidRDefault="00C06470" w:rsidP="00C06470">
      <w:pPr>
        <w:shd w:val="clear" w:color="auto" w:fill="FFFFFF"/>
        <w:spacing w:before="100" w:beforeAutospacing="1" w:after="60"/>
        <w:ind w:left="-450" w:right="-450"/>
        <w:rPr>
          <w:color w:val="000000"/>
        </w:rPr>
      </w:pPr>
      <w:r>
        <w:rPr>
          <w:color w:val="000000"/>
        </w:rPr>
        <w:t>CITATION: is an easy to find link to the original work [such as the name of the author, source of the material and a weblink to the original work].</w:t>
      </w:r>
    </w:p>
    <w:p w14:paraId="4C69553E" w14:textId="77777777" w:rsidR="00C06470" w:rsidRDefault="00C06470" w:rsidP="00C06470">
      <w:pPr>
        <w:shd w:val="clear" w:color="auto" w:fill="FFFFFF"/>
        <w:spacing w:before="100" w:beforeAutospacing="1" w:after="60"/>
        <w:ind w:left="-450" w:right="-450"/>
        <w:rPr>
          <w:color w:val="000000"/>
        </w:rPr>
      </w:pPr>
      <w:r>
        <w:rPr>
          <w:color w:val="000000"/>
        </w:rPr>
        <w:t>COURTESY: is the ability to comment in a respectful manner on the substantive issue that encourages academic discourse rather than attacks or demeans the author.</w:t>
      </w:r>
    </w:p>
    <w:p w14:paraId="7FF7FFAA" w14:textId="77777777" w:rsidR="00C06470" w:rsidRDefault="00C06470" w:rsidP="00C06470">
      <w:pPr>
        <w:shd w:val="clear" w:color="auto" w:fill="FFFFFF"/>
        <w:spacing w:before="100" w:beforeAutospacing="1" w:after="60"/>
        <w:ind w:left="-450" w:right="-450"/>
        <w:rPr>
          <w:color w:val="000000"/>
        </w:rPr>
      </w:pPr>
      <w:r>
        <w:rPr>
          <w:color w:val="000000"/>
        </w:rPr>
        <w:t xml:space="preserve">Since this judgment is often a grade of zero, it may result in a failing grade for the assignment and a low or failing grade in the course. </w:t>
      </w:r>
    </w:p>
    <w:p w14:paraId="68181C49" w14:textId="77777777" w:rsidR="00C06470" w:rsidRDefault="00C06470" w:rsidP="00C06470">
      <w:pPr>
        <w:shd w:val="clear" w:color="auto" w:fill="FFFFFF"/>
        <w:spacing w:before="100" w:beforeAutospacing="1"/>
        <w:ind w:left="-450" w:right="-450"/>
        <w:rPr>
          <w:color w:val="000000"/>
        </w:rPr>
      </w:pPr>
      <w:r>
        <w:rPr>
          <w:color w:val="000000"/>
        </w:rPr>
        <w:t xml:space="preserve">The complete Campus policy on academic dishonesty may be found under “Student Conduct Code” in the Student Planner or at </w:t>
      </w:r>
      <w:hyperlink r:id="rId6" w:tooltip="http://www.umsl.edu/studentlife/dsa/student_planner/policies/conductcode.htm" w:history="1">
        <w:r>
          <w:rPr>
            <w:rStyle w:val="Hyperlink"/>
            <w:bdr w:val="none" w:sz="0" w:space="0" w:color="auto" w:frame="1"/>
          </w:rPr>
          <w:t>http://www.umsl.edu/studentlife/dsa/student_planner/policies/conductcode.htm</w:t>
        </w:r>
      </w:hyperlink>
    </w:p>
    <w:p w14:paraId="0001FC5B" w14:textId="77777777" w:rsidR="00C06470" w:rsidRDefault="00C06470" w:rsidP="00C06470">
      <w:pPr>
        <w:jc w:val="both"/>
        <w:rPr>
          <w:b/>
        </w:rPr>
      </w:pPr>
    </w:p>
    <w:p w14:paraId="673AEEBF" w14:textId="77777777" w:rsidR="00C06470" w:rsidRDefault="00C06470" w:rsidP="00C06470">
      <w:pPr>
        <w:jc w:val="both"/>
        <w:rPr>
          <w:b/>
        </w:rPr>
      </w:pPr>
    </w:p>
    <w:p w14:paraId="5AE5FE5D" w14:textId="77777777" w:rsidR="00324281" w:rsidRPr="00597358" w:rsidRDefault="00324281" w:rsidP="00973807">
      <w:pPr>
        <w:pStyle w:val="NoSpacing"/>
        <w:rPr>
          <w:rFonts w:ascii="Times New Roman" w:hAnsi="Times New Roman"/>
          <w:b/>
          <w:sz w:val="24"/>
          <w:szCs w:val="24"/>
        </w:rPr>
      </w:pPr>
    </w:p>
    <w:p w14:paraId="445C097B" w14:textId="77777777" w:rsidR="00324281" w:rsidRDefault="00324281" w:rsidP="00C86DC7">
      <w:pPr>
        <w:pStyle w:val="NoSpacing"/>
        <w:rPr>
          <w:rFonts w:ascii="Times New Roman" w:hAnsi="Times New Roman"/>
          <w:sz w:val="24"/>
          <w:szCs w:val="24"/>
        </w:rPr>
      </w:pPr>
    </w:p>
    <w:p w14:paraId="19E48967" w14:textId="77777777" w:rsidR="00324281" w:rsidRPr="00C113E6" w:rsidRDefault="00324281" w:rsidP="00C86DC7">
      <w:pPr>
        <w:pStyle w:val="NoSpacing"/>
        <w:ind w:left="720"/>
        <w:rPr>
          <w:rFonts w:ascii="Times New Roman" w:hAnsi="Times New Roman"/>
          <w:b/>
          <w:sz w:val="24"/>
          <w:szCs w:val="24"/>
        </w:rPr>
      </w:pPr>
    </w:p>
    <w:p w14:paraId="6F780676" w14:textId="77777777" w:rsidR="00324281" w:rsidRPr="008B4F00" w:rsidRDefault="00324281" w:rsidP="008B4F00">
      <w:pPr>
        <w:pStyle w:val="NoSpacing"/>
        <w:rPr>
          <w:rFonts w:ascii="Times New Roman" w:hAnsi="Times New Roman"/>
          <w:b/>
          <w:sz w:val="24"/>
          <w:szCs w:val="24"/>
        </w:rPr>
      </w:pPr>
      <w:r>
        <w:rPr>
          <w:rFonts w:ascii="Times New Roman" w:hAnsi="Times New Roman"/>
          <w:b/>
          <w:sz w:val="24"/>
          <w:szCs w:val="24"/>
        </w:rPr>
        <w:tab/>
      </w:r>
    </w:p>
    <w:sectPr w:rsidR="00324281" w:rsidRPr="008B4F00" w:rsidSect="00C2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A56"/>
    <w:multiLevelType w:val="hybridMultilevel"/>
    <w:tmpl w:val="FC4A337E"/>
    <w:lvl w:ilvl="0" w:tplc="8C76353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58D7221"/>
    <w:multiLevelType w:val="hybridMultilevel"/>
    <w:tmpl w:val="785A6FE0"/>
    <w:lvl w:ilvl="0" w:tplc="2B02350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A7B159A"/>
    <w:multiLevelType w:val="hybridMultilevel"/>
    <w:tmpl w:val="D6D8A096"/>
    <w:lvl w:ilvl="0" w:tplc="41EEDD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6925688"/>
    <w:multiLevelType w:val="hybridMultilevel"/>
    <w:tmpl w:val="C652D67C"/>
    <w:lvl w:ilvl="0" w:tplc="F73C6DF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4987340"/>
    <w:multiLevelType w:val="hybridMultilevel"/>
    <w:tmpl w:val="AA3C6E62"/>
    <w:lvl w:ilvl="0" w:tplc="C4743AF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36A93988"/>
    <w:multiLevelType w:val="hybridMultilevel"/>
    <w:tmpl w:val="B5EEF204"/>
    <w:lvl w:ilvl="0" w:tplc="523E879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E324EAF"/>
    <w:multiLevelType w:val="hybridMultilevel"/>
    <w:tmpl w:val="8DA0B63A"/>
    <w:lvl w:ilvl="0" w:tplc="6E7E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29732F"/>
    <w:multiLevelType w:val="hybridMultilevel"/>
    <w:tmpl w:val="03A06A3C"/>
    <w:lvl w:ilvl="0" w:tplc="DAFEDD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4F05DD"/>
    <w:multiLevelType w:val="hybridMultilevel"/>
    <w:tmpl w:val="7C3ED29E"/>
    <w:lvl w:ilvl="0" w:tplc="FC0CEBA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716B6776"/>
    <w:multiLevelType w:val="hybridMultilevel"/>
    <w:tmpl w:val="A0CA06BC"/>
    <w:lvl w:ilvl="0" w:tplc="926A910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84662C4"/>
    <w:multiLevelType w:val="hybridMultilevel"/>
    <w:tmpl w:val="34C6E4A6"/>
    <w:lvl w:ilvl="0" w:tplc="C8FE4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583995">
    <w:abstractNumId w:val="9"/>
  </w:num>
  <w:num w:numId="2" w16cid:durableId="1361051661">
    <w:abstractNumId w:val="1"/>
  </w:num>
  <w:num w:numId="3" w16cid:durableId="2029402058">
    <w:abstractNumId w:val="5"/>
  </w:num>
  <w:num w:numId="4" w16cid:durableId="1167944786">
    <w:abstractNumId w:val="3"/>
  </w:num>
  <w:num w:numId="5" w16cid:durableId="1214805807">
    <w:abstractNumId w:val="2"/>
  </w:num>
  <w:num w:numId="6" w16cid:durableId="1428648431">
    <w:abstractNumId w:val="0"/>
  </w:num>
  <w:num w:numId="7" w16cid:durableId="2116511799">
    <w:abstractNumId w:val="4"/>
  </w:num>
  <w:num w:numId="8" w16cid:durableId="971129309">
    <w:abstractNumId w:val="8"/>
  </w:num>
  <w:num w:numId="9" w16cid:durableId="1749108077">
    <w:abstractNumId w:val="6"/>
  </w:num>
  <w:num w:numId="10" w16cid:durableId="790632033">
    <w:abstractNumId w:val="10"/>
  </w:num>
  <w:num w:numId="11" w16cid:durableId="1032611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5D"/>
    <w:rsid w:val="0001795D"/>
    <w:rsid w:val="00022FB1"/>
    <w:rsid w:val="000964A3"/>
    <w:rsid w:val="000B040A"/>
    <w:rsid w:val="000B45EF"/>
    <w:rsid w:val="000E7BAB"/>
    <w:rsid w:val="000F10A1"/>
    <w:rsid w:val="0012209F"/>
    <w:rsid w:val="0014141A"/>
    <w:rsid w:val="0019598B"/>
    <w:rsid w:val="001C78A2"/>
    <w:rsid w:val="001D0B57"/>
    <w:rsid w:val="0020180B"/>
    <w:rsid w:val="00203FEC"/>
    <w:rsid w:val="00245A6C"/>
    <w:rsid w:val="00270DCA"/>
    <w:rsid w:val="0028405F"/>
    <w:rsid w:val="00292EA7"/>
    <w:rsid w:val="002A4B6C"/>
    <w:rsid w:val="002D16A8"/>
    <w:rsid w:val="00324281"/>
    <w:rsid w:val="003C5B9A"/>
    <w:rsid w:val="00430F76"/>
    <w:rsid w:val="0043261E"/>
    <w:rsid w:val="004E59A0"/>
    <w:rsid w:val="004E797B"/>
    <w:rsid w:val="005009F0"/>
    <w:rsid w:val="00551FE2"/>
    <w:rsid w:val="00597358"/>
    <w:rsid w:val="005B433D"/>
    <w:rsid w:val="005B6CBD"/>
    <w:rsid w:val="005E7C17"/>
    <w:rsid w:val="005F5B39"/>
    <w:rsid w:val="00612C27"/>
    <w:rsid w:val="006175F9"/>
    <w:rsid w:val="00621FFB"/>
    <w:rsid w:val="00622D6F"/>
    <w:rsid w:val="00633D61"/>
    <w:rsid w:val="006550A3"/>
    <w:rsid w:val="00690D08"/>
    <w:rsid w:val="006A6D3A"/>
    <w:rsid w:val="006D1F95"/>
    <w:rsid w:val="006E4271"/>
    <w:rsid w:val="006E6EE2"/>
    <w:rsid w:val="006F3ED5"/>
    <w:rsid w:val="00734E51"/>
    <w:rsid w:val="00745F34"/>
    <w:rsid w:val="007973D6"/>
    <w:rsid w:val="007D706D"/>
    <w:rsid w:val="008239E6"/>
    <w:rsid w:val="00824505"/>
    <w:rsid w:val="00832DB3"/>
    <w:rsid w:val="00845CD8"/>
    <w:rsid w:val="008940C9"/>
    <w:rsid w:val="00895B2F"/>
    <w:rsid w:val="008B4F00"/>
    <w:rsid w:val="00903B69"/>
    <w:rsid w:val="00913CC9"/>
    <w:rsid w:val="0092132A"/>
    <w:rsid w:val="00940700"/>
    <w:rsid w:val="00941A57"/>
    <w:rsid w:val="00973807"/>
    <w:rsid w:val="00981DB2"/>
    <w:rsid w:val="00A151B3"/>
    <w:rsid w:val="00A27BDA"/>
    <w:rsid w:val="00A630BF"/>
    <w:rsid w:val="00A641A0"/>
    <w:rsid w:val="00A677E9"/>
    <w:rsid w:val="00A77857"/>
    <w:rsid w:val="00A8747D"/>
    <w:rsid w:val="00A975B6"/>
    <w:rsid w:val="00AD43E0"/>
    <w:rsid w:val="00B136E2"/>
    <w:rsid w:val="00B27C14"/>
    <w:rsid w:val="00BE1318"/>
    <w:rsid w:val="00BE6177"/>
    <w:rsid w:val="00C06470"/>
    <w:rsid w:val="00C113E6"/>
    <w:rsid w:val="00C239EF"/>
    <w:rsid w:val="00C23DA1"/>
    <w:rsid w:val="00C30F83"/>
    <w:rsid w:val="00C31788"/>
    <w:rsid w:val="00C471F4"/>
    <w:rsid w:val="00C7471F"/>
    <w:rsid w:val="00C86DC7"/>
    <w:rsid w:val="00C90247"/>
    <w:rsid w:val="00CB7C34"/>
    <w:rsid w:val="00CE6BBE"/>
    <w:rsid w:val="00D312D1"/>
    <w:rsid w:val="00D54892"/>
    <w:rsid w:val="00DE1CCE"/>
    <w:rsid w:val="00E00D73"/>
    <w:rsid w:val="00E30F8E"/>
    <w:rsid w:val="00E65D48"/>
    <w:rsid w:val="00EB7C25"/>
    <w:rsid w:val="00EC2DEA"/>
    <w:rsid w:val="00F309CB"/>
    <w:rsid w:val="00F46912"/>
    <w:rsid w:val="00F7600C"/>
    <w:rsid w:val="00FA0E3C"/>
    <w:rsid w:val="00FC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17438"/>
  <w15:docId w15:val="{F2342C9C-F6FB-45CC-B143-ABECE36C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58"/>
    <w:rPr>
      <w:rFonts w:ascii="Times New Roman" w:eastAsia="Times New Roman" w:hAnsi="Times New Roman"/>
      <w:sz w:val="24"/>
      <w:szCs w:val="24"/>
    </w:rPr>
  </w:style>
  <w:style w:type="paragraph" w:styleId="Heading4">
    <w:name w:val="heading 4"/>
    <w:basedOn w:val="Normal"/>
    <w:next w:val="Normal"/>
    <w:link w:val="Heading4Char"/>
    <w:locked/>
    <w:rsid w:val="002D16A8"/>
    <w:pPr>
      <w:keepNext/>
      <w:keepLines/>
      <w:spacing w:before="120" w:after="40"/>
      <w:contextualSpacing/>
      <w:outlineLvl w:val="3"/>
    </w:pPr>
    <w:rPr>
      <w:rFonts w:ascii="Cambria" w:hAnsi="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1795D"/>
  </w:style>
  <w:style w:type="paragraph" w:styleId="BalloonText">
    <w:name w:val="Balloon Text"/>
    <w:basedOn w:val="Normal"/>
    <w:link w:val="BalloonTextChar"/>
    <w:uiPriority w:val="99"/>
    <w:semiHidden/>
    <w:rsid w:val="00832D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2DB3"/>
    <w:rPr>
      <w:rFonts w:ascii="Tahoma" w:hAnsi="Tahoma" w:cs="Tahoma"/>
      <w:sz w:val="16"/>
      <w:szCs w:val="16"/>
    </w:rPr>
  </w:style>
  <w:style w:type="character" w:styleId="Hyperlink">
    <w:name w:val="Hyperlink"/>
    <w:unhideWhenUsed/>
    <w:rsid w:val="00C06470"/>
    <w:rPr>
      <w:color w:val="0000FF"/>
      <w:u w:val="single"/>
    </w:rPr>
  </w:style>
  <w:style w:type="character" w:styleId="Emphasis">
    <w:name w:val="Emphasis"/>
    <w:basedOn w:val="DefaultParagraphFont"/>
    <w:uiPriority w:val="20"/>
    <w:qFormat/>
    <w:locked/>
    <w:rsid w:val="00C06470"/>
    <w:rPr>
      <w:i/>
      <w:iCs/>
    </w:rPr>
  </w:style>
  <w:style w:type="paragraph" w:styleId="ListParagraph">
    <w:name w:val="List Paragraph"/>
    <w:basedOn w:val="Normal"/>
    <w:uiPriority w:val="34"/>
    <w:qFormat/>
    <w:rsid w:val="00B27C14"/>
    <w:pPr>
      <w:ind w:left="720"/>
      <w:contextualSpacing/>
    </w:pPr>
  </w:style>
  <w:style w:type="character" w:customStyle="1" w:styleId="Heading4Char">
    <w:name w:val="Heading 4 Char"/>
    <w:basedOn w:val="DefaultParagraphFont"/>
    <w:link w:val="Heading4"/>
    <w:rsid w:val="002D16A8"/>
    <w:rPr>
      <w:rFonts w:ascii="Cambria" w:eastAsia="Times New Roman" w:hAnsi="Cambria"/>
      <w:b/>
      <w:color w:val="000000"/>
      <w:sz w:val="24"/>
      <w:szCs w:val="24"/>
    </w:rPr>
  </w:style>
  <w:style w:type="table" w:styleId="TableGrid">
    <w:name w:val="Table Grid"/>
    <w:basedOn w:val="TableNormal"/>
    <w:uiPriority w:val="59"/>
    <w:locked/>
    <w:rsid w:val="002D16A8"/>
    <w:rPr>
      <w:rFonts w:ascii="Times New Roman" w:eastAsia="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sl.edu/studentlife/dsa/student_planner/policies/conductcode.htm" TargetMode="External"/><Relationship Id="rId5" Type="http://schemas.openxmlformats.org/officeDocument/2006/relationships/hyperlink" Target="https://tritonconnect.ums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3421</Words>
  <Characters>17775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Missouri - St. Louis</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Michael J. Costello</dc:creator>
  <cp:lastModifiedBy>Costello, Michael</cp:lastModifiedBy>
  <cp:revision>2</cp:revision>
  <cp:lastPrinted>2024-08-05T20:45:00Z</cp:lastPrinted>
  <dcterms:created xsi:type="dcterms:W3CDTF">2025-06-23T21:06:00Z</dcterms:created>
  <dcterms:modified xsi:type="dcterms:W3CDTF">2025-06-23T21:06:00Z</dcterms:modified>
</cp:coreProperties>
</file>