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2E" w:rsidRPr="00E9470B" w:rsidRDefault="00D20E2E" w:rsidP="00D20E2E">
      <w:pPr>
        <w:pStyle w:val="Heading1"/>
        <w:jc w:val="center"/>
        <w:rPr>
          <w:rFonts w:ascii="Arial" w:hAnsi="Arial"/>
          <w:i/>
          <w:sz w:val="22"/>
          <w:szCs w:val="22"/>
        </w:rPr>
      </w:pPr>
      <w:r w:rsidRPr="00E9470B">
        <w:rPr>
          <w:rFonts w:ascii="Arial" w:hAnsi="Arial"/>
          <w:i/>
          <w:sz w:val="22"/>
          <w:szCs w:val="22"/>
        </w:rPr>
        <w:t>Curriculum Vita</w:t>
      </w:r>
    </w:p>
    <w:p w:rsidR="00D20E2E" w:rsidRPr="00E9470B" w:rsidRDefault="00D20E2E" w:rsidP="00D20E2E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D20E2E" w:rsidRPr="00E9470B" w:rsidRDefault="00D20E2E" w:rsidP="00D20E2E">
      <w:pPr>
        <w:widowControl w:val="0"/>
        <w:tabs>
          <w:tab w:val="left" w:pos="2880"/>
          <w:tab w:val="left" w:pos="3240"/>
        </w:tabs>
        <w:jc w:val="center"/>
        <w:rPr>
          <w:b/>
          <w:sz w:val="22"/>
          <w:szCs w:val="22"/>
        </w:rPr>
      </w:pPr>
      <w:r w:rsidRPr="00E9470B">
        <w:rPr>
          <w:b/>
          <w:sz w:val="22"/>
          <w:szCs w:val="22"/>
        </w:rPr>
        <w:t>Virginia L. Navarro, Ph.D.</w:t>
      </w:r>
    </w:p>
    <w:p w:rsidR="00D20E2E" w:rsidRPr="00E9470B" w:rsidRDefault="00D20E2E" w:rsidP="00D20E2E">
      <w:pPr>
        <w:pStyle w:val="Heading7"/>
        <w:jc w:val="center"/>
        <w:rPr>
          <w:b/>
          <w:sz w:val="22"/>
          <w:szCs w:val="22"/>
        </w:rPr>
      </w:pPr>
      <w:r w:rsidRPr="00E9470B">
        <w:rPr>
          <w:b/>
          <w:sz w:val="22"/>
          <w:szCs w:val="22"/>
        </w:rPr>
        <w:t>Associate Professor, College of Education, University of Missouri-St. Louis</w:t>
      </w:r>
    </w:p>
    <w:p w:rsidR="00D20E2E" w:rsidRPr="00E9470B" w:rsidRDefault="00D20E2E" w:rsidP="00D20E2E">
      <w:pPr>
        <w:pStyle w:val="Heading7"/>
        <w:jc w:val="center"/>
        <w:rPr>
          <w:sz w:val="22"/>
          <w:szCs w:val="22"/>
        </w:rPr>
      </w:pPr>
      <w:r w:rsidRPr="00E9470B">
        <w:rPr>
          <w:sz w:val="22"/>
          <w:szCs w:val="22"/>
        </w:rPr>
        <w:t>Division of Teaching and Learning, Primary Appointment</w:t>
      </w:r>
    </w:p>
    <w:p w:rsidR="00D20E2E" w:rsidRPr="00E9470B" w:rsidRDefault="00D20E2E" w:rsidP="00D20E2E">
      <w:pPr>
        <w:widowControl w:val="0"/>
        <w:tabs>
          <w:tab w:val="left" w:pos="2880"/>
          <w:tab w:val="left" w:pos="3240"/>
        </w:tabs>
        <w:jc w:val="center"/>
        <w:rPr>
          <w:sz w:val="22"/>
          <w:szCs w:val="22"/>
        </w:rPr>
      </w:pPr>
      <w:r w:rsidRPr="00E9470B">
        <w:rPr>
          <w:sz w:val="22"/>
          <w:szCs w:val="22"/>
        </w:rPr>
        <w:t>Division of Educational Psychology, Research, and Evaluation, Secondary Appointment</w:t>
      </w:r>
    </w:p>
    <w:p w:rsidR="00D20E2E" w:rsidRPr="00E9470B" w:rsidRDefault="00F66118" w:rsidP="00D20E2E">
      <w:pPr>
        <w:widowControl w:val="0"/>
        <w:tabs>
          <w:tab w:val="left" w:pos="2880"/>
          <w:tab w:val="left" w:pos="3240"/>
        </w:tabs>
        <w:jc w:val="center"/>
        <w:rPr>
          <w:b/>
          <w:sz w:val="22"/>
          <w:szCs w:val="22"/>
        </w:rPr>
      </w:pPr>
      <w:hyperlink r:id="rId7" w:history="1">
        <w:r w:rsidR="00D20E2E" w:rsidRPr="00E9470B">
          <w:rPr>
            <w:rStyle w:val="Hyperlink"/>
            <w:b/>
            <w:sz w:val="22"/>
            <w:szCs w:val="22"/>
          </w:rPr>
          <w:t>Virginia.Navarro@umsl.edu</w:t>
        </w:r>
      </w:hyperlink>
      <w:r w:rsidR="00D20E2E" w:rsidRPr="00E9470B">
        <w:rPr>
          <w:b/>
          <w:sz w:val="22"/>
          <w:szCs w:val="22"/>
        </w:rPr>
        <w:t xml:space="preserve"> </w:t>
      </w:r>
    </w:p>
    <w:p w:rsidR="00D20E2E" w:rsidRPr="00E9470B" w:rsidRDefault="00D20E2E" w:rsidP="00D20E2E">
      <w:pPr>
        <w:widowControl w:val="0"/>
        <w:tabs>
          <w:tab w:val="left" w:pos="2880"/>
          <w:tab w:val="left" w:pos="3240"/>
        </w:tabs>
        <w:ind w:firstLine="720"/>
        <w:rPr>
          <w:sz w:val="22"/>
          <w:szCs w:val="22"/>
        </w:rPr>
      </w:pPr>
    </w:p>
    <w:p w:rsidR="00D20E2E" w:rsidRPr="00E9470B" w:rsidRDefault="00D20E2E" w:rsidP="00D20E2E">
      <w:pPr>
        <w:pStyle w:val="Heading1"/>
        <w:tabs>
          <w:tab w:val="left" w:pos="2160"/>
        </w:tabs>
        <w:rPr>
          <w:sz w:val="22"/>
          <w:szCs w:val="22"/>
          <w:u w:val="single"/>
        </w:rPr>
      </w:pPr>
      <w:r w:rsidRPr="00E9470B">
        <w:rPr>
          <w:sz w:val="22"/>
          <w:szCs w:val="22"/>
          <w:u w:val="single"/>
        </w:rPr>
        <w:t>Professional Experience</w:t>
      </w:r>
    </w:p>
    <w:p w:rsidR="00C23AD8" w:rsidRDefault="00C23AD8" w:rsidP="00D20E2E">
      <w:pPr>
        <w:widowControl w:val="0"/>
        <w:numPr>
          <w:ilvl w:val="0"/>
          <w:numId w:val="4"/>
        </w:numPr>
        <w:tabs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>2010 Visiting Professor at Korea University Summer Institute, Seoul, Korea</w:t>
      </w:r>
    </w:p>
    <w:p w:rsidR="00D53AAA" w:rsidRPr="00E9470B" w:rsidRDefault="00C23AD8" w:rsidP="00D20E2E">
      <w:pPr>
        <w:widowControl w:val="0"/>
        <w:numPr>
          <w:ilvl w:val="0"/>
          <w:numId w:val="4"/>
        </w:numPr>
        <w:tabs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 xml:space="preserve">Sabbatical 2008-2009 </w:t>
      </w:r>
      <w:r w:rsidR="004B335A">
        <w:rPr>
          <w:sz w:val="22"/>
          <w:szCs w:val="22"/>
        </w:rPr>
        <w:t>Visiting Professor</w:t>
      </w:r>
      <w:r w:rsidR="00D53AAA" w:rsidRPr="00E9470B">
        <w:rPr>
          <w:sz w:val="22"/>
          <w:szCs w:val="22"/>
        </w:rPr>
        <w:t xml:space="preserve"> </w:t>
      </w:r>
      <w:r w:rsidR="00271B8D">
        <w:rPr>
          <w:sz w:val="22"/>
          <w:szCs w:val="22"/>
        </w:rPr>
        <w:t xml:space="preserve">at </w:t>
      </w:r>
      <w:proofErr w:type="spellStart"/>
      <w:r w:rsidR="00271B8D">
        <w:rPr>
          <w:sz w:val="22"/>
          <w:szCs w:val="22"/>
        </w:rPr>
        <w:t>Huazhong</w:t>
      </w:r>
      <w:proofErr w:type="spellEnd"/>
      <w:r w:rsidR="00271B8D">
        <w:rPr>
          <w:sz w:val="22"/>
          <w:szCs w:val="22"/>
        </w:rPr>
        <w:t xml:space="preserve"> Normal University,</w:t>
      </w:r>
      <w:r>
        <w:rPr>
          <w:sz w:val="22"/>
          <w:szCs w:val="22"/>
        </w:rPr>
        <w:t xml:space="preserve"> Wuhan, China</w:t>
      </w:r>
      <w:r w:rsidR="00D53AAA" w:rsidRPr="00E9470B">
        <w:rPr>
          <w:sz w:val="22"/>
          <w:szCs w:val="22"/>
        </w:rPr>
        <w:t xml:space="preserve"> </w:t>
      </w:r>
    </w:p>
    <w:p w:rsidR="00D20E2E" w:rsidRPr="00E9470B" w:rsidRDefault="00D20E2E" w:rsidP="00D20E2E">
      <w:pPr>
        <w:widowControl w:val="0"/>
        <w:numPr>
          <w:ilvl w:val="0"/>
          <w:numId w:val="4"/>
        </w:numPr>
        <w:tabs>
          <w:tab w:val="left" w:pos="3240"/>
        </w:tabs>
        <w:rPr>
          <w:sz w:val="22"/>
          <w:szCs w:val="22"/>
        </w:rPr>
      </w:pPr>
      <w:r w:rsidRPr="00E9470B">
        <w:rPr>
          <w:sz w:val="22"/>
          <w:szCs w:val="22"/>
        </w:rPr>
        <w:t xml:space="preserve">Associate Professor, </w:t>
      </w:r>
      <w:r w:rsidR="00D53AAA" w:rsidRPr="00E9470B">
        <w:rPr>
          <w:sz w:val="22"/>
          <w:szCs w:val="22"/>
        </w:rPr>
        <w:t xml:space="preserve">University of Missouri-St. Louis, </w:t>
      </w:r>
      <w:r w:rsidRPr="00E9470B">
        <w:rPr>
          <w:sz w:val="22"/>
          <w:szCs w:val="22"/>
        </w:rPr>
        <w:t>2006 to present</w:t>
      </w:r>
    </w:p>
    <w:p w:rsidR="00D20E2E" w:rsidRPr="00E9470B" w:rsidRDefault="00D20E2E" w:rsidP="00D20E2E">
      <w:pPr>
        <w:widowControl w:val="0"/>
        <w:numPr>
          <w:ilvl w:val="0"/>
          <w:numId w:val="4"/>
        </w:numPr>
        <w:tabs>
          <w:tab w:val="left" w:pos="3240"/>
        </w:tabs>
        <w:rPr>
          <w:sz w:val="22"/>
          <w:szCs w:val="22"/>
        </w:rPr>
      </w:pPr>
      <w:r w:rsidRPr="00E9470B">
        <w:rPr>
          <w:sz w:val="22"/>
          <w:szCs w:val="22"/>
        </w:rPr>
        <w:t>Co-director Career Transitions Certification Program, 2005-2009</w:t>
      </w:r>
    </w:p>
    <w:p w:rsidR="00D20E2E" w:rsidRPr="00E9470B" w:rsidRDefault="00D20E2E" w:rsidP="00D20E2E">
      <w:pPr>
        <w:widowControl w:val="0"/>
        <w:numPr>
          <w:ilvl w:val="0"/>
          <w:numId w:val="4"/>
        </w:numPr>
        <w:tabs>
          <w:tab w:val="left" w:pos="3240"/>
        </w:tabs>
        <w:rPr>
          <w:sz w:val="22"/>
          <w:szCs w:val="22"/>
        </w:rPr>
      </w:pPr>
      <w:r w:rsidRPr="00E9470B">
        <w:rPr>
          <w:sz w:val="22"/>
          <w:szCs w:val="22"/>
        </w:rPr>
        <w:t>Assistant Professor, University of Missouri-St. Louis, 1999-2005</w:t>
      </w:r>
    </w:p>
    <w:p w:rsidR="00D20E2E" w:rsidRPr="00E9470B" w:rsidRDefault="00D20E2E" w:rsidP="00D20E2E">
      <w:pPr>
        <w:widowControl w:val="0"/>
        <w:numPr>
          <w:ilvl w:val="0"/>
          <w:numId w:val="4"/>
        </w:numPr>
        <w:tabs>
          <w:tab w:val="left" w:pos="3240"/>
        </w:tabs>
        <w:rPr>
          <w:sz w:val="22"/>
          <w:szCs w:val="22"/>
        </w:rPr>
      </w:pPr>
      <w:r w:rsidRPr="00E9470B">
        <w:rPr>
          <w:sz w:val="22"/>
          <w:szCs w:val="22"/>
        </w:rPr>
        <w:t>Affiliate Assistant Professor, University of Missouri-St. Louis, 1996-1998</w:t>
      </w:r>
    </w:p>
    <w:p w:rsidR="00D20E2E" w:rsidRPr="00E9470B" w:rsidRDefault="00D20E2E" w:rsidP="00D20E2E">
      <w:pPr>
        <w:widowControl w:val="0"/>
        <w:numPr>
          <w:ilvl w:val="0"/>
          <w:numId w:val="4"/>
        </w:numPr>
        <w:tabs>
          <w:tab w:val="left" w:pos="2160"/>
          <w:tab w:val="left" w:pos="3240"/>
        </w:tabs>
        <w:rPr>
          <w:sz w:val="22"/>
          <w:szCs w:val="22"/>
        </w:rPr>
      </w:pPr>
      <w:r w:rsidRPr="00E9470B">
        <w:rPr>
          <w:sz w:val="22"/>
          <w:szCs w:val="22"/>
        </w:rPr>
        <w:t>H.S. English and Journalism</w:t>
      </w:r>
      <w:r w:rsidR="001A1F19" w:rsidRPr="00E9470B">
        <w:rPr>
          <w:sz w:val="22"/>
          <w:szCs w:val="22"/>
        </w:rPr>
        <w:t>,</w:t>
      </w:r>
      <w:r w:rsidR="00271B8D">
        <w:rPr>
          <w:sz w:val="22"/>
          <w:szCs w:val="22"/>
        </w:rPr>
        <w:t xml:space="preserve"> </w:t>
      </w:r>
      <w:r w:rsidRPr="00E9470B">
        <w:rPr>
          <w:sz w:val="22"/>
          <w:szCs w:val="22"/>
        </w:rPr>
        <w:t xml:space="preserve">Academy of the Visitation, </w:t>
      </w:r>
      <w:proofErr w:type="spellStart"/>
      <w:r w:rsidRPr="00E9470B">
        <w:rPr>
          <w:sz w:val="22"/>
          <w:szCs w:val="22"/>
        </w:rPr>
        <w:t>McCluer</w:t>
      </w:r>
      <w:proofErr w:type="spellEnd"/>
      <w:r w:rsidRPr="00E9470B">
        <w:rPr>
          <w:sz w:val="22"/>
          <w:szCs w:val="22"/>
        </w:rPr>
        <w:t xml:space="preserve"> North and </w:t>
      </w:r>
      <w:proofErr w:type="spellStart"/>
      <w:r w:rsidRPr="00E9470B">
        <w:rPr>
          <w:sz w:val="22"/>
          <w:szCs w:val="22"/>
        </w:rPr>
        <w:t>McCluer</w:t>
      </w:r>
      <w:proofErr w:type="spellEnd"/>
      <w:r w:rsidRPr="00E9470B">
        <w:rPr>
          <w:sz w:val="22"/>
          <w:szCs w:val="22"/>
        </w:rPr>
        <w:t xml:space="preserve"> High Schools; Ferguson-Florissant School District</w:t>
      </w:r>
      <w:r w:rsidR="001A1F19" w:rsidRPr="00E9470B">
        <w:rPr>
          <w:sz w:val="22"/>
          <w:szCs w:val="22"/>
        </w:rPr>
        <w:t>.</w:t>
      </w:r>
    </w:p>
    <w:p w:rsidR="00D20E2E" w:rsidRPr="00E9470B" w:rsidRDefault="00D20E2E" w:rsidP="00D20E2E">
      <w:pPr>
        <w:widowControl w:val="0"/>
        <w:tabs>
          <w:tab w:val="left" w:pos="2880"/>
          <w:tab w:val="left" w:pos="3240"/>
        </w:tabs>
        <w:rPr>
          <w:sz w:val="22"/>
          <w:szCs w:val="22"/>
        </w:rPr>
      </w:pPr>
    </w:p>
    <w:p w:rsidR="00D20E2E" w:rsidRPr="00E9470B" w:rsidRDefault="00D20E2E" w:rsidP="00D20E2E">
      <w:pPr>
        <w:pStyle w:val="Heading2"/>
        <w:tabs>
          <w:tab w:val="clear" w:pos="270"/>
          <w:tab w:val="left" w:pos="0"/>
        </w:tabs>
        <w:ind w:left="0"/>
        <w:rPr>
          <w:sz w:val="22"/>
          <w:szCs w:val="22"/>
          <w:u w:val="single"/>
        </w:rPr>
      </w:pPr>
      <w:r w:rsidRPr="00E9470B">
        <w:rPr>
          <w:sz w:val="22"/>
          <w:szCs w:val="22"/>
          <w:u w:val="single"/>
        </w:rPr>
        <w:t>Educational Background</w:t>
      </w:r>
    </w:p>
    <w:p w:rsidR="00C23AD8" w:rsidRDefault="00D20E2E" w:rsidP="00C23AD8">
      <w:pPr>
        <w:widowControl w:val="0"/>
        <w:tabs>
          <w:tab w:val="left" w:pos="180"/>
          <w:tab w:val="left" w:pos="2880"/>
          <w:tab w:val="left" w:pos="3240"/>
        </w:tabs>
        <w:ind w:left="360"/>
        <w:rPr>
          <w:sz w:val="22"/>
          <w:szCs w:val="22"/>
        </w:rPr>
      </w:pPr>
      <w:r w:rsidRPr="00C23AD8">
        <w:rPr>
          <w:b/>
          <w:sz w:val="22"/>
          <w:szCs w:val="22"/>
        </w:rPr>
        <w:t>Graduate Stud</w:t>
      </w:r>
      <w:r w:rsidR="00EF094A" w:rsidRPr="00C23AD8">
        <w:rPr>
          <w:b/>
          <w:sz w:val="22"/>
          <w:szCs w:val="22"/>
        </w:rPr>
        <w:t>y:</w:t>
      </w:r>
      <w:r w:rsidR="00EF094A" w:rsidRPr="00C23AD8">
        <w:rPr>
          <w:sz w:val="22"/>
          <w:szCs w:val="22"/>
        </w:rPr>
        <w:t xml:space="preserve"> </w:t>
      </w:r>
    </w:p>
    <w:p w:rsidR="00EF094A" w:rsidRPr="00C23AD8" w:rsidRDefault="00EF094A" w:rsidP="00C23AD8">
      <w:pPr>
        <w:widowControl w:val="0"/>
        <w:tabs>
          <w:tab w:val="left" w:pos="180"/>
          <w:tab w:val="left" w:pos="2880"/>
          <w:tab w:val="left" w:pos="3240"/>
        </w:tabs>
        <w:ind w:left="360"/>
        <w:rPr>
          <w:sz w:val="22"/>
          <w:szCs w:val="22"/>
        </w:rPr>
      </w:pPr>
      <w:r w:rsidRPr="00C23AD8">
        <w:rPr>
          <w:sz w:val="22"/>
          <w:szCs w:val="22"/>
        </w:rPr>
        <w:t>Ph.D.</w:t>
      </w:r>
      <w:r w:rsidR="00D20E2E" w:rsidRPr="00C23AD8">
        <w:rPr>
          <w:sz w:val="22"/>
          <w:szCs w:val="22"/>
        </w:rPr>
        <w:t xml:space="preserve"> Educational Psychology</w:t>
      </w:r>
      <w:r w:rsidR="00C23AD8">
        <w:rPr>
          <w:sz w:val="22"/>
          <w:szCs w:val="22"/>
        </w:rPr>
        <w:t xml:space="preserve">, </w:t>
      </w:r>
      <w:r w:rsidRPr="00C23AD8">
        <w:rPr>
          <w:sz w:val="22"/>
          <w:szCs w:val="22"/>
        </w:rPr>
        <w:t>Washington University, St. Louis, Missouri</w:t>
      </w:r>
    </w:p>
    <w:p w:rsidR="00D20E2E" w:rsidRDefault="00D20E2E" w:rsidP="00EF094A">
      <w:pPr>
        <w:widowControl w:val="0"/>
        <w:tabs>
          <w:tab w:val="left" w:pos="3240"/>
        </w:tabs>
        <w:ind w:left="720" w:hanging="360"/>
        <w:jc w:val="center"/>
        <w:rPr>
          <w:sz w:val="22"/>
          <w:szCs w:val="22"/>
        </w:rPr>
      </w:pPr>
      <w:proofErr w:type="gramStart"/>
      <w:r w:rsidRPr="00E9470B">
        <w:rPr>
          <w:i/>
          <w:sz w:val="22"/>
          <w:szCs w:val="22"/>
        </w:rPr>
        <w:t>The dialogic development of scientific concepts using critical thinking skills in small group interactions</w:t>
      </w:r>
      <w:r w:rsidRPr="00E9470B">
        <w:rPr>
          <w:sz w:val="22"/>
          <w:szCs w:val="22"/>
        </w:rPr>
        <w:t>.</w:t>
      </w:r>
      <w:proofErr w:type="gramEnd"/>
    </w:p>
    <w:p w:rsidR="00C23AD8" w:rsidRDefault="00C23AD8" w:rsidP="00EF094A">
      <w:pPr>
        <w:widowControl w:val="0"/>
        <w:tabs>
          <w:tab w:val="left" w:pos="3240"/>
        </w:tabs>
        <w:ind w:left="720" w:hanging="360"/>
        <w:jc w:val="center"/>
        <w:rPr>
          <w:sz w:val="22"/>
          <w:szCs w:val="22"/>
        </w:rPr>
      </w:pPr>
    </w:p>
    <w:p w:rsidR="00C23AD8" w:rsidRDefault="00C23AD8" w:rsidP="00C23AD8">
      <w:pPr>
        <w:widowControl w:val="0"/>
        <w:tabs>
          <w:tab w:val="left" w:pos="180"/>
          <w:tab w:val="left" w:pos="2880"/>
          <w:tab w:val="left" w:pos="3240"/>
        </w:tabs>
        <w:ind w:left="360"/>
        <w:rPr>
          <w:sz w:val="22"/>
          <w:szCs w:val="22"/>
        </w:rPr>
      </w:pPr>
      <w:r w:rsidRPr="00E9470B">
        <w:rPr>
          <w:sz w:val="22"/>
          <w:szCs w:val="22"/>
        </w:rPr>
        <w:t>M</w:t>
      </w:r>
      <w:r>
        <w:rPr>
          <w:sz w:val="22"/>
          <w:szCs w:val="22"/>
        </w:rPr>
        <w:t>asters of Arts in Teaching –</w:t>
      </w:r>
      <w:r w:rsidRPr="00E9470B">
        <w:rPr>
          <w:sz w:val="22"/>
          <w:szCs w:val="22"/>
        </w:rPr>
        <w:t xml:space="preserve"> English</w:t>
      </w:r>
      <w:r>
        <w:rPr>
          <w:sz w:val="22"/>
          <w:szCs w:val="22"/>
        </w:rPr>
        <w:t xml:space="preserve">, </w:t>
      </w:r>
      <w:r w:rsidRPr="00C23AD8">
        <w:rPr>
          <w:sz w:val="22"/>
          <w:szCs w:val="22"/>
        </w:rPr>
        <w:t>Washington University, St. Louis, Missouri</w:t>
      </w:r>
    </w:p>
    <w:p w:rsidR="00C23AD8" w:rsidRPr="00E9470B" w:rsidRDefault="00C23AD8" w:rsidP="00EF094A">
      <w:pPr>
        <w:widowControl w:val="0"/>
        <w:tabs>
          <w:tab w:val="left" w:pos="3240"/>
        </w:tabs>
        <w:ind w:left="720" w:hanging="360"/>
        <w:jc w:val="center"/>
        <w:rPr>
          <w:sz w:val="22"/>
          <w:szCs w:val="22"/>
        </w:rPr>
      </w:pPr>
    </w:p>
    <w:p w:rsidR="00C23AD8" w:rsidRDefault="00D20E2E" w:rsidP="00C23AD8">
      <w:pPr>
        <w:widowControl w:val="0"/>
        <w:tabs>
          <w:tab w:val="left" w:pos="3420"/>
        </w:tabs>
        <w:ind w:left="450"/>
        <w:jc w:val="both"/>
        <w:rPr>
          <w:sz w:val="22"/>
          <w:szCs w:val="22"/>
        </w:rPr>
      </w:pPr>
      <w:r w:rsidRPr="00C23AD8">
        <w:rPr>
          <w:b/>
          <w:sz w:val="22"/>
          <w:szCs w:val="22"/>
        </w:rPr>
        <w:t>Undergraduate Study</w:t>
      </w:r>
      <w:r w:rsidR="00EF094A" w:rsidRPr="00C23AD8">
        <w:rPr>
          <w:sz w:val="22"/>
          <w:szCs w:val="22"/>
        </w:rPr>
        <w:t>: B</w:t>
      </w:r>
      <w:r w:rsidR="00C23AD8">
        <w:rPr>
          <w:sz w:val="22"/>
          <w:szCs w:val="22"/>
        </w:rPr>
        <w:t>achelor of Science in English, minor in education</w:t>
      </w:r>
      <w:r w:rsidR="00EF094A" w:rsidRPr="00C23AD8">
        <w:rPr>
          <w:sz w:val="22"/>
          <w:szCs w:val="22"/>
        </w:rPr>
        <w:t xml:space="preserve"> </w:t>
      </w:r>
      <w:r w:rsidR="00C23AD8">
        <w:rPr>
          <w:sz w:val="22"/>
          <w:szCs w:val="22"/>
        </w:rPr>
        <w:t>(Cum L</w:t>
      </w:r>
      <w:r w:rsidRPr="00C23AD8">
        <w:rPr>
          <w:sz w:val="22"/>
          <w:szCs w:val="22"/>
        </w:rPr>
        <w:t>aude</w:t>
      </w:r>
      <w:r w:rsidR="00C23AD8">
        <w:rPr>
          <w:sz w:val="22"/>
          <w:szCs w:val="22"/>
        </w:rPr>
        <w:t>)</w:t>
      </w:r>
      <w:r w:rsidRPr="00C23AD8">
        <w:rPr>
          <w:sz w:val="22"/>
          <w:szCs w:val="22"/>
        </w:rPr>
        <w:t xml:space="preserve"> </w:t>
      </w:r>
    </w:p>
    <w:p w:rsidR="00EF094A" w:rsidRPr="00C23AD8" w:rsidRDefault="00C23AD8" w:rsidP="00C23AD8">
      <w:pPr>
        <w:widowControl w:val="0"/>
        <w:tabs>
          <w:tab w:val="left" w:pos="3420"/>
        </w:tabs>
        <w:ind w:left="360"/>
        <w:jc w:val="center"/>
        <w:rPr>
          <w:sz w:val="22"/>
          <w:szCs w:val="22"/>
        </w:rPr>
      </w:pPr>
      <w:r w:rsidRPr="00E9470B">
        <w:rPr>
          <w:sz w:val="22"/>
          <w:szCs w:val="22"/>
        </w:rPr>
        <w:t>(J</w:t>
      </w:r>
      <w:r>
        <w:rPr>
          <w:sz w:val="22"/>
          <w:szCs w:val="22"/>
        </w:rPr>
        <w:t xml:space="preserve">unior </w:t>
      </w:r>
      <w:r w:rsidRPr="00E9470B">
        <w:rPr>
          <w:sz w:val="22"/>
          <w:szCs w:val="22"/>
        </w:rPr>
        <w:t>Year in Rome, Italy)</w:t>
      </w:r>
      <w:r>
        <w:rPr>
          <w:sz w:val="22"/>
          <w:szCs w:val="22"/>
        </w:rPr>
        <w:t xml:space="preserve">, </w:t>
      </w:r>
      <w:r w:rsidR="00EF094A" w:rsidRPr="00C23AD8">
        <w:rPr>
          <w:sz w:val="22"/>
          <w:szCs w:val="22"/>
        </w:rPr>
        <w:t>Loyola University, Chicago, Illinois</w:t>
      </w:r>
    </w:p>
    <w:p w:rsidR="00D20E2E" w:rsidRPr="0034002D" w:rsidRDefault="00D20E2E" w:rsidP="00C23AD8">
      <w:pPr>
        <w:pStyle w:val="Heading1"/>
        <w:tabs>
          <w:tab w:val="left" w:pos="1170"/>
        </w:tabs>
        <w:jc w:val="both"/>
        <w:rPr>
          <w:b/>
          <w:sz w:val="22"/>
          <w:szCs w:val="22"/>
        </w:rPr>
      </w:pPr>
      <w:r w:rsidRPr="0034002D">
        <w:rPr>
          <w:b/>
          <w:sz w:val="22"/>
          <w:szCs w:val="22"/>
        </w:rPr>
        <w:t>Publications</w:t>
      </w:r>
    </w:p>
    <w:p w:rsidR="00D20E2E" w:rsidRPr="006C7A78" w:rsidRDefault="00EF094A" w:rsidP="001A1F19">
      <w:pPr>
        <w:widowControl w:val="0"/>
        <w:rPr>
          <w:b/>
          <w:sz w:val="22"/>
          <w:szCs w:val="22"/>
          <w:u w:val="single"/>
        </w:rPr>
      </w:pPr>
      <w:r w:rsidRPr="006C7A78">
        <w:rPr>
          <w:b/>
          <w:sz w:val="22"/>
          <w:szCs w:val="22"/>
          <w:u w:val="single"/>
        </w:rPr>
        <w:t>Book &amp; Book Chapters:</w:t>
      </w:r>
    </w:p>
    <w:p w:rsidR="00D20E2E" w:rsidRPr="0034002D" w:rsidRDefault="00D20E2E" w:rsidP="00D20E2E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 &amp; Marquez-</w:t>
      </w:r>
      <w:proofErr w:type="spellStart"/>
      <w:r w:rsidRPr="0034002D">
        <w:rPr>
          <w:sz w:val="22"/>
          <w:szCs w:val="22"/>
        </w:rPr>
        <w:t>Zenkov</w:t>
      </w:r>
      <w:proofErr w:type="spellEnd"/>
      <w:r w:rsidRPr="0034002D">
        <w:rPr>
          <w:sz w:val="22"/>
          <w:szCs w:val="22"/>
        </w:rPr>
        <w:t>, K. (Eds.).</w:t>
      </w:r>
      <w:proofErr w:type="gramEnd"/>
      <w:r w:rsidRPr="0034002D">
        <w:rPr>
          <w:sz w:val="22"/>
          <w:szCs w:val="22"/>
        </w:rPr>
        <w:t xml:space="preserve"> (2005). </w:t>
      </w:r>
      <w:r w:rsidRPr="0034002D">
        <w:rPr>
          <w:i/>
          <w:sz w:val="22"/>
          <w:szCs w:val="22"/>
        </w:rPr>
        <w:t>Staying connected: Re-framing the contours of partnership work in education</w:t>
      </w:r>
      <w:r w:rsidRPr="0034002D">
        <w:rPr>
          <w:sz w:val="22"/>
          <w:szCs w:val="22"/>
        </w:rPr>
        <w:t>. Milwaukee, WI: Urban Network to Improve Teacher Education with the Holmes Partnership.</w:t>
      </w:r>
    </w:p>
    <w:p w:rsidR="00D20E2E" w:rsidRPr="0034002D" w:rsidRDefault="00D20E2E" w:rsidP="00D20E2E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 xml:space="preserve">Navarro, V.  (2005). Context matters: Situated assessment practices in urban teaching. </w:t>
      </w:r>
      <w:proofErr w:type="gramStart"/>
      <w:r w:rsidRPr="0034002D">
        <w:rPr>
          <w:sz w:val="22"/>
          <w:szCs w:val="22"/>
        </w:rPr>
        <w:t xml:space="preserve">In F. Peterman (Ed.), </w:t>
      </w:r>
      <w:r w:rsidRPr="0034002D">
        <w:rPr>
          <w:i/>
          <w:sz w:val="22"/>
          <w:szCs w:val="22"/>
        </w:rPr>
        <w:t xml:space="preserve">Designing performance assessment systems for urban teacher preparation </w:t>
      </w:r>
      <w:r w:rsidRPr="0034002D">
        <w:rPr>
          <w:sz w:val="22"/>
          <w:szCs w:val="22"/>
        </w:rPr>
        <w:t>(pp. 173-190).</w:t>
      </w:r>
      <w:proofErr w:type="gramEnd"/>
      <w:r w:rsidRPr="0034002D">
        <w:rPr>
          <w:i/>
          <w:sz w:val="22"/>
          <w:szCs w:val="22"/>
        </w:rPr>
        <w:t xml:space="preserve"> </w:t>
      </w:r>
      <w:r w:rsidRPr="0034002D">
        <w:rPr>
          <w:sz w:val="22"/>
          <w:szCs w:val="22"/>
        </w:rPr>
        <w:t>New York: Erlbaum.</w:t>
      </w:r>
    </w:p>
    <w:p w:rsidR="00D20E2E" w:rsidRPr="0034002D" w:rsidRDefault="00D20E2E" w:rsidP="00D20E2E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>Navarro, V.  (2005). Standards: The current currency of assessing quality. In V. Navarro &amp; K. Marquez-</w:t>
      </w:r>
      <w:proofErr w:type="spellStart"/>
      <w:r w:rsidRPr="0034002D">
        <w:rPr>
          <w:sz w:val="22"/>
          <w:szCs w:val="22"/>
        </w:rPr>
        <w:t>Zenkov</w:t>
      </w:r>
      <w:proofErr w:type="spellEnd"/>
      <w:r w:rsidRPr="0034002D">
        <w:rPr>
          <w:sz w:val="22"/>
          <w:szCs w:val="22"/>
        </w:rPr>
        <w:t xml:space="preserve"> (Eds.) </w:t>
      </w:r>
      <w:r w:rsidRPr="0034002D">
        <w:rPr>
          <w:i/>
          <w:sz w:val="22"/>
          <w:szCs w:val="22"/>
        </w:rPr>
        <w:t>Staying connected: Re-framing the contours of partnership work in education with PDS standards</w:t>
      </w:r>
      <w:r w:rsidRPr="0034002D">
        <w:rPr>
          <w:b/>
          <w:sz w:val="22"/>
          <w:szCs w:val="22"/>
        </w:rPr>
        <w:t xml:space="preserve">. </w:t>
      </w:r>
      <w:r w:rsidRPr="0034002D">
        <w:rPr>
          <w:sz w:val="22"/>
          <w:szCs w:val="22"/>
        </w:rPr>
        <w:t xml:space="preserve">(pp. 19-30). </w:t>
      </w:r>
      <w:proofErr w:type="spellStart"/>
      <w:r w:rsidRPr="0034002D">
        <w:rPr>
          <w:sz w:val="22"/>
          <w:szCs w:val="22"/>
        </w:rPr>
        <w:t>Milwaukee</w:t>
      </w:r>
      <w:proofErr w:type="gramStart"/>
      <w:r w:rsidRPr="0034002D">
        <w:rPr>
          <w:sz w:val="22"/>
          <w:szCs w:val="22"/>
        </w:rPr>
        <w:t>:WI</w:t>
      </w:r>
      <w:proofErr w:type="spellEnd"/>
      <w:proofErr w:type="gramEnd"/>
      <w:r w:rsidRPr="0034002D">
        <w:rPr>
          <w:sz w:val="22"/>
          <w:szCs w:val="22"/>
        </w:rPr>
        <w:t>: UNITE and Holmes.</w:t>
      </w:r>
    </w:p>
    <w:p w:rsidR="00D20E2E" w:rsidRDefault="00D20E2E" w:rsidP="00D20E2E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 (2005).</w:t>
      </w:r>
      <w:proofErr w:type="gramEnd"/>
      <w:r w:rsidRPr="0034002D">
        <w:rPr>
          <w:sz w:val="22"/>
          <w:szCs w:val="22"/>
        </w:rPr>
        <w:t xml:space="preserve"> </w:t>
      </w:r>
      <w:proofErr w:type="gramStart"/>
      <w:r w:rsidRPr="0034002D">
        <w:rPr>
          <w:sz w:val="22"/>
          <w:szCs w:val="22"/>
        </w:rPr>
        <w:t>Interpreting partnership work.</w:t>
      </w:r>
      <w:proofErr w:type="gramEnd"/>
      <w:r w:rsidRPr="0034002D">
        <w:rPr>
          <w:sz w:val="22"/>
          <w:szCs w:val="22"/>
        </w:rPr>
        <w:t xml:space="preserve"> In V. Navarro &amp; K. Marquez-</w:t>
      </w:r>
      <w:proofErr w:type="spellStart"/>
      <w:r w:rsidRPr="0034002D">
        <w:rPr>
          <w:sz w:val="22"/>
          <w:szCs w:val="22"/>
        </w:rPr>
        <w:t>Zenkov</w:t>
      </w:r>
      <w:proofErr w:type="spellEnd"/>
      <w:r w:rsidRPr="0034002D">
        <w:rPr>
          <w:sz w:val="22"/>
          <w:szCs w:val="22"/>
        </w:rPr>
        <w:t xml:space="preserve">, (Eds.) </w:t>
      </w:r>
      <w:r w:rsidRPr="0034002D">
        <w:rPr>
          <w:i/>
          <w:sz w:val="22"/>
          <w:szCs w:val="22"/>
        </w:rPr>
        <w:t>Staying connected: Re-framing the contours of partnership work in education with PDS standards</w:t>
      </w:r>
      <w:r w:rsidRPr="0034002D">
        <w:rPr>
          <w:sz w:val="22"/>
          <w:szCs w:val="22"/>
        </w:rPr>
        <w:t xml:space="preserve"> (pp. 5-18). </w:t>
      </w:r>
      <w:proofErr w:type="spellStart"/>
      <w:r w:rsidRPr="0034002D">
        <w:rPr>
          <w:sz w:val="22"/>
          <w:szCs w:val="22"/>
        </w:rPr>
        <w:t>Milwaukee</w:t>
      </w:r>
      <w:proofErr w:type="gramStart"/>
      <w:r w:rsidRPr="0034002D">
        <w:rPr>
          <w:sz w:val="22"/>
          <w:szCs w:val="22"/>
        </w:rPr>
        <w:t>:WI</w:t>
      </w:r>
      <w:proofErr w:type="spellEnd"/>
      <w:proofErr w:type="gramEnd"/>
      <w:r w:rsidRPr="0034002D">
        <w:rPr>
          <w:sz w:val="22"/>
          <w:szCs w:val="22"/>
        </w:rPr>
        <w:t>: UNITE and Holmes.</w:t>
      </w:r>
    </w:p>
    <w:p w:rsidR="006C7A78" w:rsidRPr="006C7A78" w:rsidRDefault="006C7A78" w:rsidP="00D20E2E">
      <w:pPr>
        <w:ind w:left="360" w:hanging="360"/>
        <w:rPr>
          <w:b/>
          <w:sz w:val="22"/>
          <w:szCs w:val="22"/>
        </w:rPr>
      </w:pPr>
    </w:p>
    <w:p w:rsidR="00D20E2E" w:rsidRPr="006C7A78" w:rsidRDefault="00D20E2E" w:rsidP="001A1F19">
      <w:pPr>
        <w:ind w:left="1440" w:hanging="1440"/>
        <w:rPr>
          <w:b/>
          <w:sz w:val="22"/>
          <w:szCs w:val="22"/>
          <w:u w:val="single"/>
        </w:rPr>
      </w:pPr>
      <w:r w:rsidRPr="006C7A78">
        <w:rPr>
          <w:b/>
          <w:sz w:val="22"/>
          <w:szCs w:val="22"/>
          <w:u w:val="single"/>
        </w:rPr>
        <w:t>Journal Articles</w:t>
      </w:r>
      <w:r w:rsidR="00EF094A" w:rsidRPr="006C7A78">
        <w:rPr>
          <w:b/>
          <w:sz w:val="22"/>
          <w:szCs w:val="22"/>
          <w:u w:val="single"/>
        </w:rPr>
        <w:t xml:space="preserve"> </w:t>
      </w:r>
    </w:p>
    <w:p w:rsidR="00D20E2E" w:rsidRPr="0034002D" w:rsidRDefault="00D20E2E" w:rsidP="00D53AAA">
      <w:pPr>
        <w:ind w:left="360" w:hanging="360"/>
        <w:rPr>
          <w:sz w:val="22"/>
          <w:szCs w:val="22"/>
        </w:rPr>
      </w:pPr>
      <w:proofErr w:type="spellStart"/>
      <w:proofErr w:type="gramStart"/>
      <w:r w:rsidRPr="0034002D">
        <w:rPr>
          <w:sz w:val="22"/>
          <w:szCs w:val="22"/>
        </w:rPr>
        <w:t>Slapac</w:t>
      </w:r>
      <w:proofErr w:type="spellEnd"/>
      <w:r w:rsidRPr="0034002D">
        <w:rPr>
          <w:sz w:val="22"/>
          <w:szCs w:val="22"/>
        </w:rPr>
        <w:t>, A. &amp; Navarro, V. (in review).</w:t>
      </w:r>
      <w:proofErr w:type="gramEnd"/>
      <w:r w:rsidRPr="0034002D">
        <w:rPr>
          <w:sz w:val="22"/>
          <w:szCs w:val="22"/>
        </w:rPr>
        <w:t xml:space="preserve"> </w:t>
      </w:r>
      <w:r w:rsidR="00C64089" w:rsidRPr="0034002D">
        <w:rPr>
          <w:i/>
          <w:sz w:val="22"/>
          <w:szCs w:val="22"/>
        </w:rPr>
        <w:t xml:space="preserve">Action Research on Action Research:  Reflections on shaping teacher-researchers. </w:t>
      </w:r>
      <w:proofErr w:type="gramStart"/>
      <w:r w:rsidR="00C64089" w:rsidRPr="0034002D">
        <w:rPr>
          <w:sz w:val="22"/>
          <w:szCs w:val="22"/>
        </w:rPr>
        <w:t>Action Research in Education.</w:t>
      </w:r>
      <w:proofErr w:type="gramEnd"/>
    </w:p>
    <w:p w:rsidR="00C23AD8" w:rsidRPr="0034002D" w:rsidRDefault="00C23AD8" w:rsidP="00D53AAA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V., Eaves, D. &amp; Johnson, J. (in review).</w:t>
      </w:r>
      <w:proofErr w:type="gramEnd"/>
      <w:r w:rsidRPr="0034002D">
        <w:rPr>
          <w:sz w:val="22"/>
          <w:szCs w:val="22"/>
        </w:rPr>
        <w:t xml:space="preserve"> Showing </w:t>
      </w:r>
      <w:proofErr w:type="gramStart"/>
      <w:r w:rsidRPr="0034002D">
        <w:rPr>
          <w:sz w:val="22"/>
          <w:szCs w:val="22"/>
        </w:rPr>
        <w:t>Up</w:t>
      </w:r>
      <w:proofErr w:type="gramEnd"/>
      <w:r w:rsidRPr="0034002D">
        <w:rPr>
          <w:sz w:val="22"/>
          <w:szCs w:val="22"/>
        </w:rPr>
        <w:t xml:space="preserve"> Every day: Voices of Urban Special Educators</w:t>
      </w:r>
    </w:p>
    <w:p w:rsidR="00D20E2E" w:rsidRPr="0034002D" w:rsidRDefault="00D20E2E" w:rsidP="00D53AAA">
      <w:pPr>
        <w:ind w:left="360" w:hanging="360"/>
        <w:rPr>
          <w:sz w:val="22"/>
          <w:szCs w:val="22"/>
        </w:rPr>
      </w:pPr>
      <w:proofErr w:type="spellStart"/>
      <w:r w:rsidRPr="0034002D">
        <w:rPr>
          <w:sz w:val="22"/>
          <w:szCs w:val="22"/>
        </w:rPr>
        <w:t>Naraian</w:t>
      </w:r>
      <w:proofErr w:type="spellEnd"/>
      <w:r w:rsidRPr="0034002D">
        <w:rPr>
          <w:sz w:val="22"/>
          <w:szCs w:val="22"/>
        </w:rPr>
        <w:t>, S., Brown, K. &amp; Navarro, V. (</w:t>
      </w:r>
      <w:r w:rsidR="00C23AD8" w:rsidRPr="0034002D">
        <w:rPr>
          <w:sz w:val="22"/>
          <w:szCs w:val="22"/>
        </w:rPr>
        <w:t xml:space="preserve">2010) </w:t>
      </w:r>
      <w:r w:rsidRPr="0034002D">
        <w:rPr>
          <w:iCs/>
          <w:sz w:val="22"/>
          <w:szCs w:val="22"/>
        </w:rPr>
        <w:t>Readiness for change: Appropriation of external resources in two urban schools</w:t>
      </w:r>
      <w:r w:rsidRPr="0034002D">
        <w:rPr>
          <w:sz w:val="22"/>
          <w:szCs w:val="22"/>
        </w:rPr>
        <w:t xml:space="preserve"> </w:t>
      </w:r>
      <w:r w:rsidRPr="0034002D">
        <w:rPr>
          <w:i/>
          <w:sz w:val="22"/>
          <w:szCs w:val="22"/>
        </w:rPr>
        <w:t>Education and Urban Society.</w:t>
      </w:r>
    </w:p>
    <w:p w:rsidR="00D20E2E" w:rsidRPr="0034002D" w:rsidRDefault="00D20E2E" w:rsidP="00D53AAA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 (2006).</w:t>
      </w:r>
      <w:proofErr w:type="gramEnd"/>
      <w:r w:rsidRPr="0034002D">
        <w:rPr>
          <w:sz w:val="22"/>
          <w:szCs w:val="22"/>
        </w:rPr>
        <w:t xml:space="preserve">  Four textbooks on assessment: A qualitative comparison. </w:t>
      </w:r>
      <w:proofErr w:type="gramStart"/>
      <w:r w:rsidRPr="0034002D">
        <w:rPr>
          <w:i/>
          <w:sz w:val="22"/>
          <w:szCs w:val="22"/>
        </w:rPr>
        <w:t>Teaching Educational Psychology</w:t>
      </w:r>
      <w:r w:rsidRPr="0034002D">
        <w:rPr>
          <w:sz w:val="22"/>
          <w:szCs w:val="22"/>
        </w:rPr>
        <w:t xml:space="preserve"> (on-line), 1(3) 1-21.</w:t>
      </w:r>
      <w:proofErr w:type="gramEnd"/>
      <w:r w:rsidRPr="0034002D">
        <w:rPr>
          <w:sz w:val="22"/>
          <w:szCs w:val="22"/>
        </w:rPr>
        <w:t xml:space="preserve"> </w:t>
      </w:r>
      <w:hyperlink r:id="rId8" w:history="1">
        <w:r w:rsidRPr="0034002D">
          <w:rPr>
            <w:rStyle w:val="Hyperlink"/>
            <w:sz w:val="22"/>
            <w:szCs w:val="22"/>
          </w:rPr>
          <w:t>http://www.coe.uga.edu/tep/</w:t>
        </w:r>
      </w:hyperlink>
      <w:r w:rsidRPr="0034002D">
        <w:rPr>
          <w:sz w:val="22"/>
          <w:szCs w:val="22"/>
        </w:rPr>
        <w:t xml:space="preserve"> </w:t>
      </w:r>
    </w:p>
    <w:p w:rsidR="00D20E2E" w:rsidRPr="0034002D" w:rsidRDefault="00D20E2E" w:rsidP="00D53AAA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 (2005).</w:t>
      </w:r>
      <w:proofErr w:type="gramEnd"/>
      <w:r w:rsidRPr="0034002D">
        <w:rPr>
          <w:sz w:val="22"/>
          <w:szCs w:val="22"/>
        </w:rPr>
        <w:t xml:space="preserve">  </w:t>
      </w:r>
      <w:proofErr w:type="gramStart"/>
      <w:r w:rsidRPr="0034002D">
        <w:rPr>
          <w:sz w:val="22"/>
          <w:szCs w:val="22"/>
        </w:rPr>
        <w:t>Acculturating into urban schools: Voices from the field.</w:t>
      </w:r>
      <w:proofErr w:type="gramEnd"/>
      <w:r w:rsidRPr="0034002D">
        <w:rPr>
          <w:sz w:val="22"/>
          <w:szCs w:val="22"/>
        </w:rPr>
        <w:t xml:space="preserve"> </w:t>
      </w:r>
      <w:r w:rsidRPr="0034002D">
        <w:rPr>
          <w:i/>
          <w:sz w:val="22"/>
          <w:szCs w:val="22"/>
        </w:rPr>
        <w:t xml:space="preserve">Urban Learning, Teaching, &amp; Research. </w:t>
      </w:r>
      <w:proofErr w:type="gramStart"/>
      <w:r w:rsidRPr="0034002D">
        <w:rPr>
          <w:sz w:val="22"/>
          <w:szCs w:val="22"/>
        </w:rPr>
        <w:t>21-44.</w:t>
      </w:r>
      <w:proofErr w:type="gramEnd"/>
    </w:p>
    <w:p w:rsidR="00D20E2E" w:rsidRPr="0034002D" w:rsidRDefault="00D20E2E" w:rsidP="00D53AAA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lastRenderedPageBreak/>
        <w:t>Navarro, V. (2005).</w:t>
      </w:r>
      <w:proofErr w:type="gramEnd"/>
      <w:r w:rsidRPr="0034002D">
        <w:rPr>
          <w:sz w:val="22"/>
          <w:szCs w:val="22"/>
        </w:rPr>
        <w:t xml:space="preserve"> </w:t>
      </w:r>
      <w:proofErr w:type="gramStart"/>
      <w:r w:rsidRPr="0034002D">
        <w:rPr>
          <w:sz w:val="22"/>
          <w:szCs w:val="22"/>
        </w:rPr>
        <w:t>Constructing a teacher of qualitative methods</w:t>
      </w:r>
      <w:r w:rsidRPr="0034002D">
        <w:rPr>
          <w:i/>
          <w:sz w:val="22"/>
          <w:szCs w:val="22"/>
        </w:rPr>
        <w:t>.</w:t>
      </w:r>
      <w:proofErr w:type="gramEnd"/>
      <w:r w:rsidRPr="0034002D">
        <w:rPr>
          <w:sz w:val="22"/>
          <w:szCs w:val="22"/>
        </w:rPr>
        <w:t xml:space="preserve"> </w:t>
      </w:r>
      <w:r w:rsidRPr="0034002D">
        <w:rPr>
          <w:i/>
          <w:sz w:val="22"/>
          <w:szCs w:val="22"/>
        </w:rPr>
        <w:t>International Journal of Social Research Methodology, 8</w:t>
      </w:r>
      <w:r w:rsidRPr="0034002D">
        <w:rPr>
          <w:sz w:val="22"/>
          <w:szCs w:val="22"/>
        </w:rPr>
        <w:t>(5), 419-435.</w:t>
      </w:r>
    </w:p>
    <w:p w:rsidR="00D20E2E" w:rsidRPr="0034002D" w:rsidRDefault="00D20E2E" w:rsidP="00D53AAA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 xml:space="preserve">Navarro, V. &amp; </w:t>
      </w:r>
      <w:proofErr w:type="spellStart"/>
      <w:r w:rsidRPr="0034002D">
        <w:rPr>
          <w:sz w:val="22"/>
          <w:szCs w:val="22"/>
        </w:rPr>
        <w:t>Danforth</w:t>
      </w:r>
      <w:proofErr w:type="spellEnd"/>
      <w:r w:rsidRPr="0034002D">
        <w:rPr>
          <w:sz w:val="22"/>
          <w:szCs w:val="22"/>
        </w:rPr>
        <w:t xml:space="preserve">, S. (2004). A case of ADHD diagnosis: Sorting through perspectives and discourses. </w:t>
      </w:r>
      <w:r w:rsidRPr="0034002D">
        <w:rPr>
          <w:i/>
          <w:sz w:val="22"/>
          <w:szCs w:val="22"/>
        </w:rPr>
        <w:t xml:space="preserve">Ethical Human Psychology and Psychiatry 6(2), </w:t>
      </w:r>
      <w:r w:rsidRPr="0034002D">
        <w:rPr>
          <w:sz w:val="22"/>
          <w:szCs w:val="22"/>
        </w:rPr>
        <w:t xml:space="preserve">147-160. </w:t>
      </w:r>
    </w:p>
    <w:p w:rsidR="00D20E2E" w:rsidRPr="0034002D" w:rsidRDefault="00D20E2E" w:rsidP="00D53AAA">
      <w:pPr>
        <w:ind w:left="360" w:hanging="360"/>
        <w:rPr>
          <w:color w:val="000000"/>
          <w:sz w:val="22"/>
          <w:szCs w:val="22"/>
        </w:rPr>
      </w:pPr>
      <w:r w:rsidRPr="0034002D">
        <w:rPr>
          <w:sz w:val="22"/>
          <w:szCs w:val="22"/>
        </w:rPr>
        <w:t xml:space="preserve">Navarro, V. &amp; </w:t>
      </w:r>
      <w:proofErr w:type="spellStart"/>
      <w:r w:rsidRPr="0034002D">
        <w:rPr>
          <w:sz w:val="22"/>
          <w:szCs w:val="22"/>
        </w:rPr>
        <w:t>Zeni</w:t>
      </w:r>
      <w:proofErr w:type="spellEnd"/>
      <w:r w:rsidRPr="0034002D">
        <w:rPr>
          <w:sz w:val="22"/>
          <w:szCs w:val="22"/>
        </w:rPr>
        <w:t>, J. (</w:t>
      </w:r>
      <w:proofErr w:type="gramStart"/>
      <w:r w:rsidRPr="0034002D">
        <w:rPr>
          <w:sz w:val="22"/>
          <w:szCs w:val="22"/>
        </w:rPr>
        <w:t>Spring</w:t>
      </w:r>
      <w:proofErr w:type="gramEnd"/>
      <w:r w:rsidRPr="0034002D">
        <w:rPr>
          <w:sz w:val="22"/>
          <w:szCs w:val="22"/>
        </w:rPr>
        <w:t xml:space="preserve">, 2004). </w:t>
      </w:r>
      <w:proofErr w:type="spellStart"/>
      <w:r w:rsidRPr="0034002D">
        <w:rPr>
          <w:sz w:val="22"/>
          <w:szCs w:val="22"/>
        </w:rPr>
        <w:t>Othering</w:t>
      </w:r>
      <w:proofErr w:type="spellEnd"/>
      <w:r w:rsidRPr="0034002D">
        <w:rPr>
          <w:sz w:val="22"/>
          <w:szCs w:val="22"/>
        </w:rPr>
        <w:t xml:space="preserve"> ourselves: Reflections of method, identity, and ethics. </w:t>
      </w:r>
      <w:r w:rsidRPr="0034002D">
        <w:rPr>
          <w:i/>
          <w:color w:val="000000"/>
          <w:sz w:val="22"/>
          <w:szCs w:val="22"/>
        </w:rPr>
        <w:t>Disability Studies Quarterly 24(2)</w:t>
      </w:r>
      <w:r w:rsidRPr="0034002D">
        <w:rPr>
          <w:color w:val="000000"/>
          <w:sz w:val="22"/>
          <w:szCs w:val="22"/>
        </w:rPr>
        <w:t xml:space="preserve">, on-line journal 9 pp. </w:t>
      </w:r>
    </w:p>
    <w:p w:rsidR="00D20E2E" w:rsidRPr="0034002D" w:rsidRDefault="00D20E2E" w:rsidP="00D53AAA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 xml:space="preserve">Ding, C. &amp; Navarro, V. (2004). An examination of student mathematics learning as assessed by SAT 9: A longitudinal look. </w:t>
      </w:r>
      <w:r w:rsidRPr="0034002D">
        <w:rPr>
          <w:i/>
          <w:sz w:val="22"/>
          <w:szCs w:val="22"/>
        </w:rPr>
        <w:t xml:space="preserve">Studies in Educational Evaluation </w:t>
      </w:r>
      <w:r w:rsidRPr="0034002D">
        <w:rPr>
          <w:sz w:val="22"/>
          <w:szCs w:val="22"/>
        </w:rPr>
        <w:t xml:space="preserve">30, 237-253. </w:t>
      </w:r>
    </w:p>
    <w:p w:rsidR="00EC1220" w:rsidRPr="006C7A78" w:rsidRDefault="00EC1220" w:rsidP="00D53AAA">
      <w:pPr>
        <w:ind w:left="360" w:hanging="360"/>
        <w:rPr>
          <w:sz w:val="22"/>
          <w:szCs w:val="22"/>
          <w:u w:val="single"/>
        </w:rPr>
      </w:pPr>
    </w:p>
    <w:p w:rsidR="00442503" w:rsidRPr="006C7A78" w:rsidRDefault="00442503" w:rsidP="00D53AAA">
      <w:pPr>
        <w:ind w:left="360" w:hanging="360"/>
        <w:rPr>
          <w:b/>
          <w:sz w:val="22"/>
          <w:szCs w:val="22"/>
          <w:u w:val="single"/>
        </w:rPr>
      </w:pPr>
      <w:r w:rsidRPr="006C7A78">
        <w:rPr>
          <w:b/>
          <w:sz w:val="22"/>
          <w:szCs w:val="22"/>
          <w:u w:val="single"/>
        </w:rPr>
        <w:t>Book Reviews:</w:t>
      </w:r>
    </w:p>
    <w:p w:rsidR="00442503" w:rsidRPr="0034002D" w:rsidRDefault="00442503" w:rsidP="00EC1220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>Navarro, V. (</w:t>
      </w:r>
      <w:r w:rsidR="00EC1220" w:rsidRPr="0034002D">
        <w:rPr>
          <w:sz w:val="22"/>
          <w:szCs w:val="22"/>
        </w:rPr>
        <w:t xml:space="preserve">April 26, </w:t>
      </w:r>
      <w:r w:rsidRPr="0034002D">
        <w:rPr>
          <w:sz w:val="22"/>
          <w:szCs w:val="22"/>
        </w:rPr>
        <w:t>2006). Learning to Teach ‘Other” [</w:t>
      </w:r>
      <w:r w:rsidR="00EC1220" w:rsidRPr="0034002D">
        <w:rPr>
          <w:sz w:val="22"/>
          <w:szCs w:val="22"/>
        </w:rPr>
        <w:t xml:space="preserve">Review of </w:t>
      </w:r>
      <w:r w:rsidR="00EC1220" w:rsidRPr="0034002D">
        <w:rPr>
          <w:i/>
          <w:sz w:val="22"/>
          <w:szCs w:val="22"/>
        </w:rPr>
        <w:t>The Intersection of Cultures: Multicultural Education in the United States and the Global Community</w:t>
      </w:r>
      <w:r w:rsidR="00EC1220" w:rsidRPr="0034002D">
        <w:rPr>
          <w:sz w:val="22"/>
          <w:szCs w:val="22"/>
        </w:rPr>
        <w:t xml:space="preserve"> (3rd ed.) by Joel Spring]. </w:t>
      </w:r>
      <w:proofErr w:type="spellStart"/>
      <w:proofErr w:type="gramStart"/>
      <w:r w:rsidR="00EC1220" w:rsidRPr="0034002D">
        <w:rPr>
          <w:sz w:val="22"/>
          <w:szCs w:val="22"/>
        </w:rPr>
        <w:t>PsycCRITIQUES</w:t>
      </w:r>
      <w:proofErr w:type="spellEnd"/>
      <w:r w:rsidR="00EC1220" w:rsidRPr="0034002D">
        <w:rPr>
          <w:sz w:val="22"/>
          <w:szCs w:val="22"/>
        </w:rPr>
        <w:t>.</w:t>
      </w:r>
      <w:proofErr w:type="gramEnd"/>
      <w:r w:rsidR="00EC1220" w:rsidRPr="0034002D">
        <w:rPr>
          <w:sz w:val="22"/>
          <w:szCs w:val="22"/>
        </w:rPr>
        <w:t xml:space="preserve"> </w:t>
      </w:r>
      <w:proofErr w:type="gramStart"/>
      <w:r w:rsidR="00EC1220" w:rsidRPr="0034002D">
        <w:rPr>
          <w:sz w:val="22"/>
          <w:szCs w:val="22"/>
        </w:rPr>
        <w:t>51(17).</w:t>
      </w:r>
      <w:proofErr w:type="gramEnd"/>
    </w:p>
    <w:p w:rsidR="00C64089" w:rsidRPr="0034002D" w:rsidRDefault="00EC1220" w:rsidP="00D53AAA">
      <w:pPr>
        <w:ind w:left="360" w:hanging="360"/>
        <w:rPr>
          <w:sz w:val="22"/>
          <w:szCs w:val="22"/>
        </w:rPr>
      </w:pPr>
      <w:proofErr w:type="spellStart"/>
      <w:proofErr w:type="gramStart"/>
      <w:r w:rsidRPr="0034002D">
        <w:rPr>
          <w:sz w:val="22"/>
          <w:szCs w:val="22"/>
        </w:rPr>
        <w:t>Navarro.</w:t>
      </w:r>
      <w:r w:rsidR="00D53AAA" w:rsidRPr="0034002D">
        <w:rPr>
          <w:sz w:val="22"/>
          <w:szCs w:val="22"/>
        </w:rPr>
        <w:t>V</w:t>
      </w:r>
      <w:proofErr w:type="spellEnd"/>
      <w:r w:rsidR="00D53AAA" w:rsidRPr="0034002D">
        <w:rPr>
          <w:sz w:val="22"/>
          <w:szCs w:val="22"/>
        </w:rPr>
        <w:t>. (2006</w:t>
      </w:r>
      <w:r w:rsidR="00D20E2E" w:rsidRPr="0034002D">
        <w:rPr>
          <w:sz w:val="22"/>
          <w:szCs w:val="22"/>
        </w:rPr>
        <w:t>).</w:t>
      </w:r>
      <w:proofErr w:type="gramEnd"/>
      <w:r w:rsidR="00D20E2E" w:rsidRPr="0034002D">
        <w:rPr>
          <w:sz w:val="22"/>
          <w:szCs w:val="22"/>
        </w:rPr>
        <w:t xml:space="preserve"> Primer for multicultural literacy [Review of </w:t>
      </w:r>
      <w:r w:rsidR="00D20E2E" w:rsidRPr="0034002D">
        <w:rPr>
          <w:i/>
          <w:sz w:val="22"/>
          <w:szCs w:val="22"/>
        </w:rPr>
        <w:t xml:space="preserve">The intersection of cultures: Multicultural education in the United States and the global community (3rd. </w:t>
      </w:r>
      <w:proofErr w:type="spellStart"/>
      <w:proofErr w:type="gramStart"/>
      <w:r w:rsidR="00D20E2E" w:rsidRPr="0034002D">
        <w:rPr>
          <w:i/>
          <w:sz w:val="22"/>
          <w:szCs w:val="22"/>
        </w:rPr>
        <w:t>ed</w:t>
      </w:r>
      <w:proofErr w:type="spellEnd"/>
      <w:proofErr w:type="gramEnd"/>
      <w:r w:rsidR="00D20E2E" w:rsidRPr="0034002D">
        <w:rPr>
          <w:i/>
          <w:sz w:val="22"/>
          <w:szCs w:val="22"/>
        </w:rPr>
        <w:t>).</w:t>
      </w:r>
      <w:r w:rsidR="00D20E2E" w:rsidRPr="0034002D">
        <w:rPr>
          <w:sz w:val="22"/>
          <w:szCs w:val="22"/>
        </w:rPr>
        <w:t>by J. Spring].</w:t>
      </w:r>
      <w:r w:rsidR="00D20E2E" w:rsidRPr="0034002D">
        <w:rPr>
          <w:i/>
          <w:sz w:val="22"/>
          <w:szCs w:val="22"/>
        </w:rPr>
        <w:t xml:space="preserve"> </w:t>
      </w:r>
      <w:proofErr w:type="spellStart"/>
      <w:r w:rsidR="00E9470B" w:rsidRPr="0034002D">
        <w:rPr>
          <w:i/>
          <w:sz w:val="22"/>
          <w:szCs w:val="22"/>
        </w:rPr>
        <w:t>PsycCritiques</w:t>
      </w:r>
      <w:proofErr w:type="spellEnd"/>
      <w:proofErr w:type="gramStart"/>
      <w:r w:rsidR="00E9470B" w:rsidRPr="0034002D">
        <w:rPr>
          <w:i/>
          <w:sz w:val="22"/>
          <w:szCs w:val="22"/>
        </w:rPr>
        <w:t>,</w:t>
      </w:r>
      <w:r w:rsidR="00D53AAA" w:rsidRPr="0034002D">
        <w:rPr>
          <w:sz w:val="22"/>
          <w:szCs w:val="22"/>
        </w:rPr>
        <w:t>,</w:t>
      </w:r>
      <w:proofErr w:type="gramEnd"/>
      <w:r w:rsidR="00D53AAA" w:rsidRPr="0034002D">
        <w:rPr>
          <w:i/>
          <w:sz w:val="22"/>
          <w:szCs w:val="22"/>
        </w:rPr>
        <w:t xml:space="preserve"> 51</w:t>
      </w:r>
      <w:r w:rsidR="00D53AAA" w:rsidRPr="0034002D">
        <w:rPr>
          <w:sz w:val="22"/>
          <w:szCs w:val="22"/>
        </w:rPr>
        <w:t>.</w:t>
      </w:r>
    </w:p>
    <w:p w:rsidR="00442503" w:rsidRPr="0034002D" w:rsidRDefault="00442503" w:rsidP="00D53AAA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>Navarro, V. (</w:t>
      </w:r>
      <w:r w:rsidR="00EC1220" w:rsidRPr="0034002D">
        <w:rPr>
          <w:sz w:val="22"/>
          <w:szCs w:val="22"/>
        </w:rPr>
        <w:t xml:space="preserve">July 6, </w:t>
      </w:r>
      <w:r w:rsidRPr="0034002D">
        <w:rPr>
          <w:sz w:val="22"/>
          <w:szCs w:val="22"/>
        </w:rPr>
        <w:t xml:space="preserve">2005). </w:t>
      </w:r>
      <w:proofErr w:type="gramStart"/>
      <w:r w:rsidRPr="0034002D">
        <w:rPr>
          <w:sz w:val="22"/>
          <w:szCs w:val="22"/>
        </w:rPr>
        <w:t>Personal and Political Faces of Therapy.</w:t>
      </w:r>
      <w:proofErr w:type="gramEnd"/>
      <w:r w:rsidRPr="0034002D">
        <w:rPr>
          <w:sz w:val="22"/>
          <w:szCs w:val="22"/>
        </w:rPr>
        <w:t xml:space="preserve"> </w:t>
      </w:r>
      <w:r w:rsidR="00EC1220" w:rsidRPr="0034002D">
        <w:rPr>
          <w:sz w:val="22"/>
          <w:szCs w:val="22"/>
        </w:rPr>
        <w:t xml:space="preserve">[Review of </w:t>
      </w:r>
      <w:proofErr w:type="gramStart"/>
      <w:r w:rsidR="00EC1220" w:rsidRPr="0034002D">
        <w:rPr>
          <w:i/>
          <w:sz w:val="22"/>
          <w:szCs w:val="22"/>
        </w:rPr>
        <w:t>The</w:t>
      </w:r>
      <w:proofErr w:type="gramEnd"/>
      <w:r w:rsidR="00EC1220" w:rsidRPr="0034002D">
        <w:rPr>
          <w:i/>
          <w:sz w:val="22"/>
          <w:szCs w:val="22"/>
        </w:rPr>
        <w:t xml:space="preserve"> Myth of Empowerment: Women and the Therapeutic Culture in America </w:t>
      </w:r>
      <w:r w:rsidR="00EC1220" w:rsidRPr="0034002D">
        <w:rPr>
          <w:sz w:val="22"/>
          <w:szCs w:val="22"/>
        </w:rPr>
        <w:t xml:space="preserve">by D. Becker.] </w:t>
      </w:r>
      <w:proofErr w:type="spellStart"/>
      <w:proofErr w:type="gramStart"/>
      <w:r w:rsidR="00EC1220" w:rsidRPr="0034002D">
        <w:rPr>
          <w:sz w:val="22"/>
          <w:szCs w:val="22"/>
        </w:rPr>
        <w:t>PsycCRITIQUES</w:t>
      </w:r>
      <w:proofErr w:type="spellEnd"/>
      <w:r w:rsidR="00EC1220" w:rsidRPr="0034002D">
        <w:rPr>
          <w:sz w:val="22"/>
          <w:szCs w:val="22"/>
        </w:rPr>
        <w:t>.</w:t>
      </w:r>
      <w:proofErr w:type="gramEnd"/>
      <w:r w:rsidR="00EC1220" w:rsidRPr="0034002D">
        <w:rPr>
          <w:sz w:val="22"/>
          <w:szCs w:val="22"/>
        </w:rPr>
        <w:t xml:space="preserve"> </w:t>
      </w:r>
      <w:proofErr w:type="gramStart"/>
      <w:r w:rsidR="00EC1220" w:rsidRPr="0034002D">
        <w:rPr>
          <w:sz w:val="22"/>
          <w:szCs w:val="22"/>
        </w:rPr>
        <w:t>50(27).</w:t>
      </w:r>
      <w:proofErr w:type="gramEnd"/>
    </w:p>
    <w:p w:rsidR="00D20E2E" w:rsidRPr="0034002D" w:rsidRDefault="00C64089" w:rsidP="00D53AAA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>Navarro, V. (</w:t>
      </w:r>
      <w:r w:rsidR="00EC1220" w:rsidRPr="0034002D">
        <w:rPr>
          <w:sz w:val="22"/>
          <w:szCs w:val="22"/>
        </w:rPr>
        <w:t xml:space="preserve">Nov. 16, </w:t>
      </w:r>
      <w:r w:rsidRPr="0034002D">
        <w:rPr>
          <w:sz w:val="22"/>
          <w:szCs w:val="22"/>
        </w:rPr>
        <w:t xml:space="preserve">2004). Becoming rational and moral relationally: Piaget revisited. [Review of the book </w:t>
      </w:r>
      <w:r w:rsidRPr="0034002D">
        <w:rPr>
          <w:i/>
          <w:sz w:val="22"/>
          <w:szCs w:val="22"/>
        </w:rPr>
        <w:t>Social interactions and the development of knowledge</w:t>
      </w:r>
      <w:r w:rsidRPr="0034002D">
        <w:rPr>
          <w:sz w:val="22"/>
          <w:szCs w:val="22"/>
        </w:rPr>
        <w:t xml:space="preserve"> (2004) by J. M. </w:t>
      </w:r>
      <w:proofErr w:type="spellStart"/>
      <w:r w:rsidRPr="0034002D">
        <w:rPr>
          <w:sz w:val="22"/>
          <w:szCs w:val="22"/>
        </w:rPr>
        <w:t>Carpendale</w:t>
      </w:r>
      <w:proofErr w:type="spellEnd"/>
      <w:r w:rsidRPr="0034002D">
        <w:rPr>
          <w:sz w:val="22"/>
          <w:szCs w:val="22"/>
        </w:rPr>
        <w:t xml:space="preserve"> &amp; U. Muller (Eds.). [A 13 chapter book by members of The Jean Piaget Society] </w:t>
      </w:r>
      <w:proofErr w:type="gramStart"/>
      <w:r w:rsidRPr="0034002D">
        <w:rPr>
          <w:sz w:val="22"/>
          <w:szCs w:val="22"/>
        </w:rPr>
        <w:t xml:space="preserve">American Psychological Association’s </w:t>
      </w:r>
      <w:proofErr w:type="spellStart"/>
      <w:r w:rsidRPr="0034002D">
        <w:rPr>
          <w:i/>
          <w:sz w:val="22"/>
          <w:szCs w:val="22"/>
        </w:rPr>
        <w:t>PsycCritiques</w:t>
      </w:r>
      <w:proofErr w:type="spellEnd"/>
      <w:r w:rsidRPr="0034002D">
        <w:rPr>
          <w:i/>
          <w:sz w:val="22"/>
          <w:szCs w:val="22"/>
        </w:rPr>
        <w:t>,</w:t>
      </w:r>
      <w:r w:rsidRPr="0034002D">
        <w:rPr>
          <w:sz w:val="22"/>
          <w:szCs w:val="22"/>
        </w:rPr>
        <w:t xml:space="preserve"> </w:t>
      </w:r>
      <w:r w:rsidRPr="0034002D">
        <w:rPr>
          <w:i/>
          <w:sz w:val="22"/>
          <w:szCs w:val="22"/>
        </w:rPr>
        <w:t>49</w:t>
      </w:r>
      <w:r w:rsidR="00D53AAA" w:rsidRPr="0034002D">
        <w:rPr>
          <w:sz w:val="22"/>
          <w:szCs w:val="22"/>
        </w:rPr>
        <w:t>(8).</w:t>
      </w:r>
      <w:proofErr w:type="gramEnd"/>
    </w:p>
    <w:p w:rsidR="00D20E2E" w:rsidRPr="0034002D" w:rsidRDefault="00D20E2E" w:rsidP="00D20E2E">
      <w:pPr>
        <w:widowControl w:val="0"/>
        <w:tabs>
          <w:tab w:val="left" w:pos="1170"/>
        </w:tabs>
        <w:rPr>
          <w:sz w:val="22"/>
          <w:szCs w:val="22"/>
        </w:rPr>
      </w:pPr>
    </w:p>
    <w:p w:rsidR="004E5CAD" w:rsidRPr="0034002D" w:rsidRDefault="00D20E2E" w:rsidP="008F7F6A">
      <w:pPr>
        <w:widowControl w:val="0"/>
        <w:ind w:left="900" w:hanging="900"/>
        <w:rPr>
          <w:b/>
          <w:sz w:val="22"/>
          <w:szCs w:val="22"/>
        </w:rPr>
      </w:pPr>
      <w:r w:rsidRPr="0034002D">
        <w:rPr>
          <w:b/>
          <w:sz w:val="22"/>
          <w:szCs w:val="22"/>
        </w:rPr>
        <w:t>Grants</w:t>
      </w:r>
    </w:p>
    <w:p w:rsidR="004E5CAD" w:rsidRPr="0034002D" w:rsidRDefault="004E5CAD" w:rsidP="004E5CAD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 w:rsidRPr="0034002D">
        <w:rPr>
          <w:sz w:val="22"/>
          <w:szCs w:val="22"/>
        </w:rPr>
        <w:t>Career Transition Certification Program: PI: Virginia Navarro</w:t>
      </w:r>
    </w:p>
    <w:p w:rsidR="008F7F6A" w:rsidRPr="0034002D" w:rsidRDefault="004E5CAD" w:rsidP="004E5CAD">
      <w:pPr>
        <w:ind w:left="360"/>
        <w:rPr>
          <w:sz w:val="22"/>
          <w:szCs w:val="22"/>
        </w:rPr>
      </w:pPr>
      <w:r w:rsidRPr="0034002D">
        <w:rPr>
          <w:sz w:val="22"/>
          <w:szCs w:val="22"/>
        </w:rPr>
        <w:t>(Partnership with St. Louis Public Schools to develop urban te</w:t>
      </w:r>
      <w:r w:rsidR="008F7F6A" w:rsidRPr="0034002D">
        <w:rPr>
          <w:sz w:val="22"/>
          <w:szCs w:val="22"/>
        </w:rPr>
        <w:t>achers in critical need areas)</w:t>
      </w:r>
    </w:p>
    <w:p w:rsidR="008F7F6A" w:rsidRPr="0034002D" w:rsidRDefault="004E5CAD" w:rsidP="008F7F6A">
      <w:pPr>
        <w:ind w:left="360"/>
        <w:rPr>
          <w:sz w:val="22"/>
          <w:szCs w:val="22"/>
        </w:rPr>
      </w:pPr>
      <w:r w:rsidRPr="0034002D">
        <w:rPr>
          <w:sz w:val="22"/>
          <w:szCs w:val="22"/>
        </w:rPr>
        <w:t>Amount and Period: $282,506, July, 2007-2008</w:t>
      </w:r>
      <w:r w:rsidR="008F7F6A" w:rsidRPr="0034002D">
        <w:rPr>
          <w:sz w:val="22"/>
          <w:szCs w:val="22"/>
        </w:rPr>
        <w:t>; $274,377, July, 2006-2007</w:t>
      </w:r>
      <w:r w:rsidRPr="0034002D">
        <w:rPr>
          <w:sz w:val="22"/>
          <w:szCs w:val="22"/>
        </w:rPr>
        <w:t xml:space="preserve"> </w:t>
      </w:r>
    </w:p>
    <w:p w:rsidR="004E5CAD" w:rsidRPr="0034002D" w:rsidRDefault="004E5CAD" w:rsidP="008F7F6A">
      <w:pPr>
        <w:ind w:left="360"/>
        <w:rPr>
          <w:sz w:val="22"/>
          <w:szCs w:val="22"/>
        </w:rPr>
      </w:pPr>
      <w:r w:rsidRPr="0034002D">
        <w:rPr>
          <w:sz w:val="22"/>
          <w:szCs w:val="22"/>
        </w:rPr>
        <w:t xml:space="preserve">Funder: </w:t>
      </w:r>
      <w:r w:rsidR="008F7F6A" w:rsidRPr="0034002D">
        <w:rPr>
          <w:sz w:val="22"/>
          <w:szCs w:val="22"/>
        </w:rPr>
        <w:t xml:space="preserve">Missouri </w:t>
      </w:r>
      <w:r w:rsidRPr="0034002D">
        <w:rPr>
          <w:sz w:val="22"/>
          <w:szCs w:val="22"/>
        </w:rPr>
        <w:t>Division of Elementary and Secondary Education</w:t>
      </w:r>
    </w:p>
    <w:p w:rsidR="004E5CAD" w:rsidRPr="0034002D" w:rsidRDefault="004E5CAD" w:rsidP="004E5CAD">
      <w:pPr>
        <w:numPr>
          <w:ilvl w:val="0"/>
          <w:numId w:val="3"/>
        </w:numPr>
        <w:tabs>
          <w:tab w:val="clear" w:pos="720"/>
          <w:tab w:val="num" w:pos="360"/>
        </w:tabs>
        <w:ind w:left="360" w:hanging="180"/>
        <w:rPr>
          <w:sz w:val="22"/>
          <w:szCs w:val="22"/>
        </w:rPr>
      </w:pPr>
      <w:r w:rsidRPr="0034002D">
        <w:rPr>
          <w:sz w:val="22"/>
          <w:szCs w:val="22"/>
        </w:rPr>
        <w:t xml:space="preserve">Parsons </w:t>
      </w:r>
      <w:proofErr w:type="spellStart"/>
      <w:r w:rsidRPr="0034002D">
        <w:rPr>
          <w:sz w:val="22"/>
          <w:szCs w:val="22"/>
        </w:rPr>
        <w:t>Blewett</w:t>
      </w:r>
      <w:proofErr w:type="spellEnd"/>
      <w:r w:rsidRPr="0034002D">
        <w:rPr>
          <w:sz w:val="22"/>
          <w:szCs w:val="22"/>
        </w:rPr>
        <w:t xml:space="preserve"> Tuition Scholarship Fund: PI: Virginia Navarro</w:t>
      </w:r>
    </w:p>
    <w:p w:rsidR="004E5CAD" w:rsidRPr="0034002D" w:rsidRDefault="004E5CAD" w:rsidP="004E5CAD">
      <w:pPr>
        <w:ind w:left="360"/>
        <w:rPr>
          <w:sz w:val="22"/>
          <w:szCs w:val="22"/>
        </w:rPr>
      </w:pPr>
      <w:r w:rsidRPr="0034002D">
        <w:rPr>
          <w:sz w:val="22"/>
          <w:szCs w:val="22"/>
        </w:rPr>
        <w:t>Amount and Period: $200,000, July 2006-2007</w:t>
      </w:r>
    </w:p>
    <w:p w:rsidR="004E5CAD" w:rsidRPr="0034002D" w:rsidRDefault="004E5CAD" w:rsidP="004E5CAD">
      <w:pPr>
        <w:ind w:left="360"/>
        <w:rPr>
          <w:sz w:val="22"/>
          <w:szCs w:val="22"/>
        </w:rPr>
      </w:pPr>
      <w:r w:rsidRPr="0034002D">
        <w:rPr>
          <w:sz w:val="22"/>
          <w:szCs w:val="22"/>
        </w:rPr>
        <w:t xml:space="preserve">Funder: Parsons </w:t>
      </w:r>
      <w:proofErr w:type="spellStart"/>
      <w:r w:rsidRPr="0034002D">
        <w:rPr>
          <w:sz w:val="22"/>
          <w:szCs w:val="22"/>
        </w:rPr>
        <w:t>Blewett</w:t>
      </w:r>
      <w:proofErr w:type="spellEnd"/>
      <w:r w:rsidRPr="0034002D">
        <w:rPr>
          <w:sz w:val="22"/>
          <w:szCs w:val="22"/>
        </w:rPr>
        <w:t xml:space="preserve"> Memorial Fund</w:t>
      </w:r>
    </w:p>
    <w:p w:rsidR="004E5CAD" w:rsidRPr="0034002D" w:rsidRDefault="004E5CAD" w:rsidP="004E5CAD">
      <w:pPr>
        <w:ind w:left="360"/>
        <w:rPr>
          <w:sz w:val="22"/>
          <w:szCs w:val="22"/>
        </w:rPr>
      </w:pPr>
      <w:r w:rsidRPr="0034002D">
        <w:rPr>
          <w:sz w:val="22"/>
          <w:szCs w:val="22"/>
        </w:rPr>
        <w:t>(Scholarship tuition for Career Transition Certification Program Cohorts)</w:t>
      </w:r>
    </w:p>
    <w:p w:rsidR="004E5CAD" w:rsidRPr="0034002D" w:rsidRDefault="004E5CAD" w:rsidP="004E5CAD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ind w:left="360" w:hanging="180"/>
        <w:rPr>
          <w:sz w:val="22"/>
          <w:szCs w:val="22"/>
        </w:rPr>
      </w:pPr>
      <w:r w:rsidRPr="0034002D">
        <w:rPr>
          <w:sz w:val="22"/>
          <w:szCs w:val="22"/>
        </w:rPr>
        <w:t>Future Educators for Character: Co-PIs: Virginia Navarro &amp; Marvin Berkowitz</w:t>
      </w:r>
    </w:p>
    <w:p w:rsidR="004E5CAD" w:rsidRPr="0034002D" w:rsidRDefault="004E5CAD" w:rsidP="004E5CAD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34002D">
        <w:rPr>
          <w:sz w:val="22"/>
          <w:szCs w:val="22"/>
        </w:rPr>
        <w:t>Amount and Period: $25,000 September, 2004 to September, 2005</w:t>
      </w:r>
    </w:p>
    <w:p w:rsidR="008F7F6A" w:rsidRPr="0034002D" w:rsidRDefault="004E5CAD" w:rsidP="008F7F6A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34002D">
        <w:rPr>
          <w:sz w:val="22"/>
          <w:szCs w:val="22"/>
        </w:rPr>
        <w:t>Funder: Character Education Partnership</w:t>
      </w:r>
      <w:r w:rsidR="008F7F6A" w:rsidRPr="0034002D">
        <w:rPr>
          <w:sz w:val="22"/>
          <w:szCs w:val="22"/>
        </w:rPr>
        <w:t xml:space="preserve">, Washington, DC </w:t>
      </w:r>
    </w:p>
    <w:p w:rsidR="00E9470B" w:rsidRPr="0034002D" w:rsidRDefault="004E5CAD" w:rsidP="00E9470B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ind w:left="360" w:hanging="180"/>
        <w:rPr>
          <w:sz w:val="22"/>
          <w:szCs w:val="22"/>
        </w:rPr>
      </w:pPr>
      <w:r w:rsidRPr="0034002D">
        <w:rPr>
          <w:sz w:val="22"/>
          <w:szCs w:val="22"/>
        </w:rPr>
        <w:t xml:space="preserve">Teacher Workforce Replenishment Program: Co-PIs: </w:t>
      </w:r>
      <w:proofErr w:type="spellStart"/>
      <w:r w:rsidRPr="0034002D">
        <w:rPr>
          <w:sz w:val="22"/>
          <w:szCs w:val="22"/>
        </w:rPr>
        <w:t>Ric</w:t>
      </w:r>
      <w:proofErr w:type="spellEnd"/>
      <w:r w:rsidRPr="0034002D">
        <w:rPr>
          <w:sz w:val="22"/>
          <w:szCs w:val="22"/>
        </w:rPr>
        <w:t xml:space="preserve"> </w:t>
      </w:r>
      <w:proofErr w:type="spellStart"/>
      <w:r w:rsidRPr="0034002D">
        <w:rPr>
          <w:sz w:val="22"/>
          <w:szCs w:val="22"/>
        </w:rPr>
        <w:t>Hovda</w:t>
      </w:r>
      <w:proofErr w:type="spellEnd"/>
      <w:r w:rsidRPr="0034002D">
        <w:rPr>
          <w:sz w:val="22"/>
          <w:szCs w:val="22"/>
        </w:rPr>
        <w:t>, Lloyd Richardson, &amp; Virginia Navarro</w:t>
      </w:r>
      <w:r w:rsidR="008F7F6A" w:rsidRPr="0034002D">
        <w:rPr>
          <w:sz w:val="22"/>
          <w:szCs w:val="22"/>
        </w:rPr>
        <w:t xml:space="preserve">:  </w:t>
      </w:r>
      <w:r w:rsidRPr="0034002D">
        <w:rPr>
          <w:sz w:val="22"/>
          <w:szCs w:val="22"/>
        </w:rPr>
        <w:t xml:space="preserve">$1,800,000: 2001-2004, one-year extension 2004-05 </w:t>
      </w:r>
    </w:p>
    <w:p w:rsidR="004E5CAD" w:rsidRPr="0034002D" w:rsidRDefault="004E5CAD" w:rsidP="00E9470B">
      <w:pPr>
        <w:pStyle w:val="Header"/>
        <w:tabs>
          <w:tab w:val="clear" w:pos="4320"/>
          <w:tab w:val="clear" w:pos="8640"/>
        </w:tabs>
        <w:ind w:left="360"/>
        <w:rPr>
          <w:sz w:val="22"/>
          <w:szCs w:val="22"/>
        </w:rPr>
      </w:pPr>
      <w:r w:rsidRPr="0034002D">
        <w:rPr>
          <w:sz w:val="22"/>
          <w:szCs w:val="22"/>
        </w:rPr>
        <w:t>Funder: US Department of Education</w:t>
      </w:r>
      <w:r w:rsidR="00E9470B" w:rsidRPr="0034002D">
        <w:rPr>
          <w:sz w:val="22"/>
          <w:szCs w:val="22"/>
        </w:rPr>
        <w:t>.</w:t>
      </w:r>
    </w:p>
    <w:p w:rsidR="00E9470B" w:rsidRPr="0034002D" w:rsidRDefault="00E9470B" w:rsidP="00E9470B">
      <w:pPr>
        <w:pStyle w:val="Header"/>
        <w:tabs>
          <w:tab w:val="clear" w:pos="4320"/>
          <w:tab w:val="clear" w:pos="8640"/>
        </w:tabs>
        <w:ind w:left="180"/>
        <w:rPr>
          <w:sz w:val="22"/>
          <w:szCs w:val="22"/>
        </w:rPr>
      </w:pPr>
    </w:p>
    <w:p w:rsidR="00D20E2E" w:rsidRPr="0034002D" w:rsidRDefault="00D20E2E" w:rsidP="00D20E2E">
      <w:pPr>
        <w:tabs>
          <w:tab w:val="left" w:pos="180"/>
        </w:tabs>
        <w:rPr>
          <w:b/>
          <w:sz w:val="22"/>
          <w:szCs w:val="22"/>
        </w:rPr>
      </w:pPr>
      <w:r w:rsidRPr="0034002D">
        <w:rPr>
          <w:b/>
          <w:sz w:val="22"/>
          <w:szCs w:val="22"/>
        </w:rPr>
        <w:t>Presentations</w:t>
      </w:r>
    </w:p>
    <w:p w:rsidR="00C23AD8" w:rsidRDefault="00C23AD8" w:rsidP="00E9470B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 xml:space="preserve">Navarro, V. (November 5, 2010). </w:t>
      </w:r>
      <w:proofErr w:type="gramStart"/>
      <w:r w:rsidR="00D36AF1" w:rsidRPr="006C7A78">
        <w:rPr>
          <w:i/>
          <w:sz w:val="22"/>
          <w:szCs w:val="22"/>
        </w:rPr>
        <w:t>The Design &amp; Implementation of an Experiential Approach to CE</w:t>
      </w:r>
      <w:r w:rsidRPr="0034002D">
        <w:rPr>
          <w:sz w:val="22"/>
          <w:szCs w:val="22"/>
        </w:rPr>
        <w:t>.</w:t>
      </w:r>
      <w:proofErr w:type="gramEnd"/>
      <w:r w:rsidRPr="0034002D">
        <w:rPr>
          <w:sz w:val="22"/>
          <w:szCs w:val="22"/>
        </w:rPr>
        <w:t xml:space="preserve"> Paper presented at the annual meeting of the American Moral Association, St. Louis, MO.</w:t>
      </w:r>
    </w:p>
    <w:p w:rsidR="006C7A78" w:rsidRPr="006C7A78" w:rsidRDefault="006C7A78" w:rsidP="00E9470B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Navarro, V. (October, 2010). </w:t>
      </w:r>
      <w:r w:rsidRPr="006C7A78">
        <w:rPr>
          <w:i/>
          <w:sz w:val="22"/>
          <w:szCs w:val="22"/>
        </w:rPr>
        <w:t>US Education: Multicultural &amp; Global</w:t>
      </w:r>
      <w:r>
        <w:rPr>
          <w:i/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Presentation to Korean Teachers of English at UMSL, St. Louis, MO.</w:t>
      </w:r>
      <w:proofErr w:type="gramEnd"/>
    </w:p>
    <w:p w:rsidR="00D36AF1" w:rsidRPr="0034002D" w:rsidRDefault="00D36AF1" w:rsidP="00E9470B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>Navarro, V. (</w:t>
      </w:r>
      <w:proofErr w:type="gramStart"/>
      <w:r w:rsidRPr="0034002D">
        <w:rPr>
          <w:sz w:val="22"/>
          <w:szCs w:val="22"/>
        </w:rPr>
        <w:t>Summer</w:t>
      </w:r>
      <w:proofErr w:type="gramEnd"/>
      <w:r w:rsidRPr="0034002D">
        <w:rPr>
          <w:sz w:val="22"/>
          <w:szCs w:val="22"/>
        </w:rPr>
        <w:t xml:space="preserve">, 2010). </w:t>
      </w:r>
      <w:r w:rsidRPr="006C7A78">
        <w:rPr>
          <w:i/>
          <w:sz w:val="22"/>
          <w:szCs w:val="22"/>
        </w:rPr>
        <w:t>Gender identity: Voices of Graduate Women in China</w:t>
      </w:r>
      <w:r w:rsidRPr="0034002D">
        <w:rPr>
          <w:sz w:val="22"/>
          <w:szCs w:val="22"/>
        </w:rPr>
        <w:t>. Invited presentation at Sociology Symposia, Korea University, Seoul, Korea</w:t>
      </w:r>
    </w:p>
    <w:p w:rsidR="00FA79A1" w:rsidRPr="0034002D" w:rsidRDefault="00FA79A1" w:rsidP="00E9470B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 xml:space="preserve">Navarro, V. &amp; Chen, X. (June 4, 2010). </w:t>
      </w:r>
      <w:r w:rsidRPr="0034002D">
        <w:rPr>
          <w:i/>
          <w:sz w:val="22"/>
          <w:szCs w:val="22"/>
        </w:rPr>
        <w:t>Gender in China: Voices of Graduate Women in Psychology.</w:t>
      </w:r>
      <w:r w:rsidRPr="0034002D">
        <w:rPr>
          <w:sz w:val="22"/>
          <w:szCs w:val="22"/>
        </w:rPr>
        <w:t xml:space="preserve"> Paper presented at the annual meeting of The Jean Piaget Society, St. Louis, Missouri.</w:t>
      </w:r>
    </w:p>
    <w:p w:rsidR="00FA0EBD" w:rsidRPr="0034002D" w:rsidRDefault="00FA0EBD" w:rsidP="00E9470B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>Navarro, V. (April 7, 2010). Invited address on Qualitative Research Methods for University of Illinois-Springfield faculty and graduate students. Springfield, IL.</w:t>
      </w:r>
    </w:p>
    <w:p w:rsidR="008F7F6A" w:rsidRPr="0034002D" w:rsidRDefault="008F7F6A" w:rsidP="00E9470B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 xml:space="preserve">Navarro, V., Eaves, D., &amp; Johnson, J. (October, 2009). </w:t>
      </w:r>
      <w:proofErr w:type="gramStart"/>
      <w:r w:rsidR="00C23AD8" w:rsidRPr="0034002D">
        <w:rPr>
          <w:i/>
          <w:sz w:val="22"/>
          <w:szCs w:val="22"/>
        </w:rPr>
        <w:t xml:space="preserve">Showing Up Every Day: </w:t>
      </w:r>
      <w:r w:rsidR="00FA0EBD" w:rsidRPr="0034002D">
        <w:rPr>
          <w:i/>
          <w:sz w:val="22"/>
          <w:szCs w:val="22"/>
        </w:rPr>
        <w:t>Urban Special Educator Narrat</w:t>
      </w:r>
      <w:r w:rsidR="00FA0EBD" w:rsidRPr="0034002D">
        <w:rPr>
          <w:sz w:val="22"/>
          <w:szCs w:val="22"/>
        </w:rPr>
        <w:t>ives</w:t>
      </w:r>
      <w:r w:rsidR="00B864D9" w:rsidRPr="0034002D">
        <w:rPr>
          <w:sz w:val="22"/>
          <w:szCs w:val="22"/>
        </w:rPr>
        <w:t>.</w:t>
      </w:r>
      <w:proofErr w:type="gramEnd"/>
      <w:r w:rsidRPr="0034002D">
        <w:rPr>
          <w:sz w:val="22"/>
          <w:szCs w:val="22"/>
        </w:rPr>
        <w:t xml:space="preserve"> Paper presented at the Mid-west AERA, St. Louis, Missouri.</w:t>
      </w:r>
    </w:p>
    <w:p w:rsidR="002C05CE" w:rsidRPr="0034002D" w:rsidRDefault="002C05CE" w:rsidP="00E9470B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lastRenderedPageBreak/>
        <w:t xml:space="preserve">Navarro, V (September 24, 2009). </w:t>
      </w:r>
      <w:r w:rsidRPr="0034002D">
        <w:rPr>
          <w:i/>
          <w:sz w:val="22"/>
          <w:szCs w:val="22"/>
        </w:rPr>
        <w:t xml:space="preserve">Gender in China: Voices of Graduate Women. </w:t>
      </w:r>
      <w:r w:rsidRPr="0034002D">
        <w:rPr>
          <w:sz w:val="22"/>
          <w:szCs w:val="22"/>
        </w:rPr>
        <w:t xml:space="preserve">Colloquium for the Institute </w:t>
      </w:r>
      <w:proofErr w:type="gramStart"/>
      <w:r w:rsidRPr="0034002D">
        <w:rPr>
          <w:sz w:val="22"/>
          <w:szCs w:val="22"/>
        </w:rPr>
        <w:t xml:space="preserve">of </w:t>
      </w:r>
      <w:r w:rsidR="00FA79A1" w:rsidRPr="0034002D">
        <w:rPr>
          <w:sz w:val="22"/>
          <w:szCs w:val="22"/>
        </w:rPr>
        <w:t xml:space="preserve"> </w:t>
      </w:r>
      <w:r w:rsidRPr="0034002D">
        <w:rPr>
          <w:sz w:val="22"/>
          <w:szCs w:val="22"/>
        </w:rPr>
        <w:t>Women</w:t>
      </w:r>
      <w:proofErr w:type="gramEnd"/>
      <w:r w:rsidRPr="0034002D">
        <w:rPr>
          <w:sz w:val="22"/>
          <w:szCs w:val="22"/>
        </w:rPr>
        <w:t xml:space="preserve"> &amp; Gender Studies. St. Louis, MO.</w:t>
      </w:r>
    </w:p>
    <w:p w:rsidR="00FA0EBD" w:rsidRPr="0034002D" w:rsidRDefault="00FA0EBD" w:rsidP="00E9470B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 xml:space="preserve">Navarro, V. (May, 2009). </w:t>
      </w:r>
      <w:r w:rsidRPr="0034002D">
        <w:rPr>
          <w:i/>
          <w:sz w:val="22"/>
          <w:szCs w:val="22"/>
        </w:rPr>
        <w:t>U.S. Higher Education: What’s It All About</w:t>
      </w:r>
      <w:r w:rsidRPr="0034002D">
        <w:rPr>
          <w:sz w:val="22"/>
          <w:szCs w:val="22"/>
        </w:rPr>
        <w:t xml:space="preserve">? </w:t>
      </w:r>
      <w:r w:rsidR="00FD442C" w:rsidRPr="0034002D">
        <w:rPr>
          <w:sz w:val="22"/>
          <w:szCs w:val="22"/>
        </w:rPr>
        <w:t xml:space="preserve">Invited address at </w:t>
      </w:r>
      <w:proofErr w:type="spellStart"/>
      <w:r w:rsidRPr="0034002D">
        <w:rPr>
          <w:sz w:val="22"/>
          <w:szCs w:val="22"/>
        </w:rPr>
        <w:t>Huazhong</w:t>
      </w:r>
      <w:proofErr w:type="spellEnd"/>
      <w:r w:rsidRPr="0034002D">
        <w:rPr>
          <w:sz w:val="22"/>
          <w:szCs w:val="22"/>
        </w:rPr>
        <w:t xml:space="preserve"> Normal Un</w:t>
      </w:r>
      <w:r w:rsidR="00FD442C" w:rsidRPr="0034002D">
        <w:rPr>
          <w:sz w:val="22"/>
          <w:szCs w:val="22"/>
        </w:rPr>
        <w:t xml:space="preserve">iversity Psychology </w:t>
      </w:r>
      <w:proofErr w:type="gramStart"/>
      <w:r w:rsidR="00FD442C" w:rsidRPr="0034002D">
        <w:rPr>
          <w:sz w:val="22"/>
          <w:szCs w:val="22"/>
        </w:rPr>
        <w:t xml:space="preserve">Department </w:t>
      </w:r>
      <w:r w:rsidRPr="0034002D">
        <w:rPr>
          <w:sz w:val="22"/>
          <w:szCs w:val="22"/>
        </w:rPr>
        <w:t>.</w:t>
      </w:r>
      <w:proofErr w:type="gramEnd"/>
      <w:r w:rsidRPr="0034002D">
        <w:rPr>
          <w:sz w:val="22"/>
          <w:szCs w:val="22"/>
        </w:rPr>
        <w:t xml:space="preserve"> Wuhan, China.</w:t>
      </w:r>
    </w:p>
    <w:p w:rsidR="00FD442C" w:rsidRPr="0034002D" w:rsidRDefault="00FD442C" w:rsidP="00E9470B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 xml:space="preserve">Navarro, V. (April, 2009). </w:t>
      </w:r>
      <w:r w:rsidRPr="0034002D">
        <w:rPr>
          <w:i/>
          <w:sz w:val="22"/>
          <w:szCs w:val="22"/>
        </w:rPr>
        <w:t xml:space="preserve">An Outsider’s View: Thoughts on Classroom Culture. </w:t>
      </w:r>
      <w:proofErr w:type="gramStart"/>
      <w:r w:rsidRPr="0034002D">
        <w:rPr>
          <w:sz w:val="22"/>
          <w:szCs w:val="22"/>
        </w:rPr>
        <w:t xml:space="preserve">Demonstration </w:t>
      </w:r>
      <w:r w:rsidR="00FA79A1" w:rsidRPr="0034002D">
        <w:rPr>
          <w:sz w:val="22"/>
          <w:szCs w:val="22"/>
        </w:rPr>
        <w:t xml:space="preserve"> </w:t>
      </w:r>
      <w:r w:rsidRPr="0034002D">
        <w:rPr>
          <w:sz w:val="22"/>
          <w:szCs w:val="22"/>
        </w:rPr>
        <w:t>Lesson</w:t>
      </w:r>
      <w:proofErr w:type="gramEnd"/>
      <w:r w:rsidRPr="0034002D">
        <w:rPr>
          <w:sz w:val="22"/>
          <w:szCs w:val="22"/>
        </w:rPr>
        <w:t xml:space="preserve"> presentation at Chong </w:t>
      </w:r>
      <w:proofErr w:type="spellStart"/>
      <w:r w:rsidRPr="0034002D">
        <w:rPr>
          <w:sz w:val="22"/>
          <w:szCs w:val="22"/>
        </w:rPr>
        <w:t>Ren</w:t>
      </w:r>
      <w:proofErr w:type="spellEnd"/>
      <w:r w:rsidRPr="0034002D">
        <w:rPr>
          <w:sz w:val="22"/>
          <w:szCs w:val="22"/>
        </w:rPr>
        <w:t xml:space="preserve"> Rd Elementary School. </w:t>
      </w:r>
      <w:proofErr w:type="spellStart"/>
      <w:r w:rsidRPr="0034002D">
        <w:rPr>
          <w:sz w:val="22"/>
          <w:szCs w:val="22"/>
        </w:rPr>
        <w:t>Hankou</w:t>
      </w:r>
      <w:proofErr w:type="spellEnd"/>
      <w:r w:rsidRPr="0034002D">
        <w:rPr>
          <w:sz w:val="22"/>
          <w:szCs w:val="22"/>
        </w:rPr>
        <w:t>, China.</w:t>
      </w:r>
    </w:p>
    <w:p w:rsidR="008F7F6A" w:rsidRPr="0034002D" w:rsidRDefault="008F7F6A" w:rsidP="00E9470B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 xml:space="preserve">Navarro, V. (January, 2009). The ‘Why’ and ‘How” </w:t>
      </w:r>
      <w:proofErr w:type="gramStart"/>
      <w:r w:rsidRPr="0034002D">
        <w:rPr>
          <w:sz w:val="22"/>
          <w:szCs w:val="22"/>
        </w:rPr>
        <w:t xml:space="preserve">of </w:t>
      </w:r>
      <w:r w:rsidR="0057013E" w:rsidRPr="0034002D">
        <w:rPr>
          <w:sz w:val="22"/>
          <w:szCs w:val="22"/>
        </w:rPr>
        <w:t xml:space="preserve"> </w:t>
      </w:r>
      <w:r w:rsidRPr="0034002D">
        <w:rPr>
          <w:sz w:val="22"/>
          <w:szCs w:val="22"/>
        </w:rPr>
        <w:t>Qualitative</w:t>
      </w:r>
      <w:proofErr w:type="gramEnd"/>
      <w:r w:rsidRPr="0034002D">
        <w:rPr>
          <w:sz w:val="22"/>
          <w:szCs w:val="22"/>
        </w:rPr>
        <w:t xml:space="preserve"> Research Methods.  Invited address at the 3rd International Postgraduate Research Conference. </w:t>
      </w:r>
      <w:proofErr w:type="spellStart"/>
      <w:proofErr w:type="gramStart"/>
      <w:r w:rsidRPr="0034002D">
        <w:rPr>
          <w:sz w:val="22"/>
          <w:szCs w:val="22"/>
        </w:rPr>
        <w:t>Phranakhon</w:t>
      </w:r>
      <w:proofErr w:type="spellEnd"/>
      <w:r w:rsidRPr="0034002D">
        <w:rPr>
          <w:sz w:val="22"/>
          <w:szCs w:val="22"/>
        </w:rPr>
        <w:t xml:space="preserve"> </w:t>
      </w:r>
      <w:proofErr w:type="spellStart"/>
      <w:r w:rsidRPr="0034002D">
        <w:rPr>
          <w:sz w:val="22"/>
          <w:szCs w:val="22"/>
        </w:rPr>
        <w:t>Rajabhat</w:t>
      </w:r>
      <w:proofErr w:type="spellEnd"/>
      <w:r w:rsidRPr="0034002D">
        <w:rPr>
          <w:sz w:val="22"/>
          <w:szCs w:val="22"/>
        </w:rPr>
        <w:t xml:space="preserve"> University, Bangkok, Thailand.</w:t>
      </w:r>
      <w:proofErr w:type="gramEnd"/>
    </w:p>
    <w:p w:rsidR="00D20E2E" w:rsidRPr="0034002D" w:rsidRDefault="00D20E2E" w:rsidP="00E9470B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>Viola, S. &amp; Navarro, V. (January, 2008). Working with Schools to Develop Alternatively Certified Special Educators. Paper presented at the national meeting of The Holmes Partnership, Orlando, FL.</w:t>
      </w:r>
    </w:p>
    <w:p w:rsidR="00D20E2E" w:rsidRPr="0034002D" w:rsidRDefault="00D20E2E" w:rsidP="00E9470B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 xml:space="preserve">Navarro, V., Ingram, J. &amp; </w:t>
      </w:r>
      <w:proofErr w:type="spellStart"/>
      <w:r w:rsidRPr="0034002D">
        <w:rPr>
          <w:sz w:val="22"/>
          <w:szCs w:val="22"/>
        </w:rPr>
        <w:t>Teferi</w:t>
      </w:r>
      <w:proofErr w:type="spellEnd"/>
      <w:r w:rsidRPr="0034002D">
        <w:rPr>
          <w:sz w:val="22"/>
          <w:szCs w:val="22"/>
        </w:rPr>
        <w:t>, M. (2007, January).</w:t>
      </w:r>
      <w:proofErr w:type="gramEnd"/>
      <w:r w:rsidRPr="0034002D">
        <w:rPr>
          <w:sz w:val="22"/>
          <w:szCs w:val="22"/>
        </w:rPr>
        <w:t xml:space="preserve"> </w:t>
      </w:r>
      <w:proofErr w:type="gramStart"/>
      <w:r w:rsidRPr="0034002D">
        <w:rPr>
          <w:sz w:val="22"/>
          <w:szCs w:val="22"/>
        </w:rPr>
        <w:t>Sustaining Urban Partnerships: Overcoming Revolving Door Leadership Syndrome.</w:t>
      </w:r>
      <w:proofErr w:type="gramEnd"/>
      <w:r w:rsidRPr="0034002D">
        <w:rPr>
          <w:sz w:val="22"/>
          <w:szCs w:val="22"/>
        </w:rPr>
        <w:t xml:space="preserve"> Paper presented at the national meeting of The Holmes Partnership, San Antonio, TX.</w:t>
      </w:r>
    </w:p>
    <w:p w:rsidR="00D20E2E" w:rsidRPr="0034002D" w:rsidRDefault="00D20E2E" w:rsidP="00E9470B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 &amp; Brown K. S. (2007, January).</w:t>
      </w:r>
      <w:proofErr w:type="gramEnd"/>
      <w:r w:rsidRPr="0034002D">
        <w:rPr>
          <w:sz w:val="22"/>
          <w:szCs w:val="22"/>
        </w:rPr>
        <w:t xml:space="preserve"> </w:t>
      </w:r>
      <w:proofErr w:type="gramStart"/>
      <w:r w:rsidRPr="0034002D">
        <w:rPr>
          <w:sz w:val="22"/>
          <w:szCs w:val="22"/>
        </w:rPr>
        <w:t>St. Louis Partnership for Success.</w:t>
      </w:r>
      <w:proofErr w:type="gramEnd"/>
      <w:r w:rsidRPr="0034002D">
        <w:rPr>
          <w:sz w:val="22"/>
          <w:szCs w:val="22"/>
        </w:rPr>
        <w:t xml:space="preserve"> </w:t>
      </w:r>
      <w:proofErr w:type="gramStart"/>
      <w:r w:rsidRPr="0034002D">
        <w:rPr>
          <w:sz w:val="22"/>
          <w:szCs w:val="22"/>
        </w:rPr>
        <w:t>Systemic Partnerships to Increase College Access and Success.</w:t>
      </w:r>
      <w:proofErr w:type="gramEnd"/>
      <w:r w:rsidRPr="0034002D">
        <w:rPr>
          <w:sz w:val="22"/>
          <w:szCs w:val="22"/>
        </w:rPr>
        <w:t xml:space="preserve"> Paper presented at the national meeting of The Holmes Partnership, San Antonio, TX.</w:t>
      </w:r>
    </w:p>
    <w:p w:rsidR="00D20E2E" w:rsidRPr="0034002D" w:rsidRDefault="00D20E2E" w:rsidP="00E9470B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 (2006, April).</w:t>
      </w:r>
      <w:proofErr w:type="gramEnd"/>
      <w:r w:rsidRPr="0034002D">
        <w:rPr>
          <w:sz w:val="22"/>
          <w:szCs w:val="22"/>
        </w:rPr>
        <w:t xml:space="preserve"> Four texts on educational assessment: A qualitative comparison. Paper presented at the annual meeting of the American Educational Research Association, San Francisco, CA.</w:t>
      </w:r>
    </w:p>
    <w:p w:rsidR="008F7F6A" w:rsidRPr="0034002D" w:rsidRDefault="008F7F6A" w:rsidP="00E9470B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 (2005, February).</w:t>
      </w:r>
      <w:proofErr w:type="gramEnd"/>
      <w:r w:rsidRPr="0034002D">
        <w:rPr>
          <w:sz w:val="22"/>
          <w:szCs w:val="22"/>
        </w:rPr>
        <w:t xml:space="preserve"> </w:t>
      </w:r>
      <w:proofErr w:type="gramStart"/>
      <w:r w:rsidRPr="0034002D">
        <w:rPr>
          <w:sz w:val="22"/>
          <w:szCs w:val="22"/>
        </w:rPr>
        <w:t>Character education partnership initiatives.</w:t>
      </w:r>
      <w:proofErr w:type="gramEnd"/>
      <w:r w:rsidRPr="0034002D">
        <w:rPr>
          <w:sz w:val="22"/>
          <w:szCs w:val="22"/>
        </w:rPr>
        <w:t xml:space="preserve"> In M. Schwartz (Chair), Integrating Character Education into teacher education: Three grant sites tell their story.  Symposium conducted at the annual meeting of the American Association of Colleges for Teacher Education, Washington, D.C.</w:t>
      </w:r>
    </w:p>
    <w:p w:rsidR="00D20E2E" w:rsidRPr="0034002D" w:rsidRDefault="00D20E2E" w:rsidP="00E9470B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V., &amp; McManus, L. (2005, April).</w:t>
      </w:r>
      <w:proofErr w:type="gramEnd"/>
      <w:r w:rsidRPr="0034002D">
        <w:rPr>
          <w:sz w:val="22"/>
          <w:szCs w:val="22"/>
        </w:rPr>
        <w:t xml:space="preserve"> Looping and learning: Building relationships in an urban middle school. Paper presented at the annual meeting of the American Educational Research Association, Montreal, Canada. </w:t>
      </w:r>
    </w:p>
    <w:p w:rsidR="00D20E2E" w:rsidRPr="0034002D" w:rsidRDefault="00D20E2E" w:rsidP="00E9470B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V., Ambrose, A. &amp; Schumacher, D. (2005, January).</w:t>
      </w:r>
      <w:proofErr w:type="gramEnd"/>
      <w:r w:rsidRPr="0034002D">
        <w:rPr>
          <w:sz w:val="22"/>
          <w:szCs w:val="22"/>
        </w:rPr>
        <w:t xml:space="preserve"> </w:t>
      </w:r>
      <w:proofErr w:type="gramStart"/>
      <w:r w:rsidRPr="0034002D">
        <w:rPr>
          <w:sz w:val="22"/>
          <w:szCs w:val="22"/>
        </w:rPr>
        <w:t>Distributed teacher-educator work in a PDS:  Three perspectives.</w:t>
      </w:r>
      <w:proofErr w:type="gramEnd"/>
      <w:r w:rsidRPr="0034002D">
        <w:rPr>
          <w:sz w:val="22"/>
          <w:szCs w:val="22"/>
        </w:rPr>
        <w:t xml:space="preserve"> Paper presented at the national meeting of The Holmes Partnership, Philadelphia, PA. </w:t>
      </w:r>
    </w:p>
    <w:p w:rsidR="00D20E2E" w:rsidRPr="0034002D" w:rsidRDefault="00D20E2E" w:rsidP="00E9470B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 (2004, November).</w:t>
      </w:r>
      <w:proofErr w:type="gramEnd"/>
      <w:r w:rsidRPr="0034002D">
        <w:rPr>
          <w:sz w:val="22"/>
          <w:szCs w:val="22"/>
        </w:rPr>
        <w:t xml:space="preserve"> Character education as subversive activity: Beyond testing. In J. Cohen (Chair), Educating minds and hearts: A critical assessment of social-emotional learning and character education. Paper presented at the National Network for Educational Renewal, St. Louis, MO.</w:t>
      </w:r>
    </w:p>
    <w:p w:rsidR="00D20E2E" w:rsidRPr="0034002D" w:rsidRDefault="00D20E2E" w:rsidP="00E9470B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 (2004, April).</w:t>
      </w:r>
      <w:proofErr w:type="gramEnd"/>
      <w:r w:rsidRPr="0034002D">
        <w:rPr>
          <w:sz w:val="22"/>
          <w:szCs w:val="22"/>
        </w:rPr>
        <w:t xml:space="preserve"> Learning about learning in the field: Assessing school-partnership outcomes</w:t>
      </w:r>
      <w:r w:rsidRPr="0034002D">
        <w:rPr>
          <w:i/>
          <w:sz w:val="22"/>
          <w:szCs w:val="22"/>
        </w:rPr>
        <w:t>.</w:t>
      </w:r>
      <w:r w:rsidRPr="0034002D">
        <w:rPr>
          <w:sz w:val="22"/>
          <w:szCs w:val="22"/>
        </w:rPr>
        <w:t xml:space="preserve"> In J. Henning &amp; V. Navarro, (Chairs), </w:t>
      </w:r>
      <w:r w:rsidRPr="0034002D">
        <w:rPr>
          <w:i/>
          <w:sz w:val="22"/>
          <w:szCs w:val="22"/>
        </w:rPr>
        <w:t>Theory in action: Research on the role of field experiences in educational psychology</w:t>
      </w:r>
      <w:r w:rsidRPr="0034002D">
        <w:rPr>
          <w:sz w:val="22"/>
          <w:szCs w:val="22"/>
        </w:rPr>
        <w:t>. Symposium conducted at the annual meeting of the American Educational Research Association, San Diego, CA.</w:t>
      </w:r>
    </w:p>
    <w:p w:rsidR="00D20E2E" w:rsidRPr="0034002D" w:rsidRDefault="00D20E2E" w:rsidP="00E9470B">
      <w:pPr>
        <w:ind w:left="360" w:hanging="360"/>
        <w:rPr>
          <w:sz w:val="22"/>
          <w:szCs w:val="22"/>
        </w:rPr>
      </w:pPr>
      <w:r w:rsidRPr="0034002D">
        <w:rPr>
          <w:sz w:val="22"/>
          <w:szCs w:val="22"/>
        </w:rPr>
        <w:t>Navarro, V. &amp; Wilkinson, G. (2004, February</w:t>
      </w:r>
      <w:r w:rsidRPr="0034002D">
        <w:rPr>
          <w:i/>
          <w:sz w:val="22"/>
          <w:szCs w:val="22"/>
        </w:rPr>
        <w:t>). Acculturation, not indoctrination: Change within diversity</w:t>
      </w:r>
      <w:r w:rsidRPr="0034002D">
        <w:rPr>
          <w:sz w:val="22"/>
          <w:szCs w:val="22"/>
        </w:rPr>
        <w:t xml:space="preserve">. Paper presented at the annual meeting of the American Association of Colleges for Teacher Education, Chicago, IL. </w:t>
      </w:r>
    </w:p>
    <w:p w:rsidR="00D20E2E" w:rsidRPr="0034002D" w:rsidRDefault="00D20E2E" w:rsidP="00E9470B">
      <w:pPr>
        <w:ind w:left="360" w:hanging="360"/>
        <w:rPr>
          <w:sz w:val="22"/>
          <w:szCs w:val="22"/>
        </w:rPr>
      </w:pPr>
      <w:proofErr w:type="gramStart"/>
      <w:r w:rsidRPr="0034002D">
        <w:rPr>
          <w:sz w:val="22"/>
          <w:szCs w:val="22"/>
        </w:rPr>
        <w:t>Navarro, V. (2004, January).</w:t>
      </w:r>
      <w:proofErr w:type="gramEnd"/>
      <w:r w:rsidRPr="0034002D">
        <w:rPr>
          <w:sz w:val="22"/>
          <w:szCs w:val="22"/>
        </w:rPr>
        <w:t xml:space="preserve"> </w:t>
      </w:r>
      <w:proofErr w:type="gramStart"/>
      <w:r w:rsidRPr="0034002D">
        <w:rPr>
          <w:i/>
          <w:sz w:val="22"/>
          <w:szCs w:val="22"/>
        </w:rPr>
        <w:t>Acculturating into urban schools; Voices from the field.</w:t>
      </w:r>
      <w:proofErr w:type="gramEnd"/>
      <w:r w:rsidRPr="0034002D">
        <w:rPr>
          <w:sz w:val="22"/>
          <w:szCs w:val="22"/>
        </w:rPr>
        <w:t xml:space="preserve"> Paper presented at the Qualitative Interdisciplinary Georgia Conference, Athens, GA.</w:t>
      </w:r>
    </w:p>
    <w:p w:rsidR="00D20E2E" w:rsidRPr="00E9470B" w:rsidRDefault="00D20E2E" w:rsidP="00D20E2E">
      <w:pPr>
        <w:ind w:left="360" w:hanging="360"/>
        <w:rPr>
          <w:sz w:val="22"/>
          <w:szCs w:val="22"/>
        </w:rPr>
      </w:pPr>
    </w:p>
    <w:p w:rsidR="00D20E2E" w:rsidRPr="00E9470B" w:rsidRDefault="00D20E2E" w:rsidP="00D20E2E">
      <w:pPr>
        <w:ind w:left="360" w:hanging="360"/>
        <w:rPr>
          <w:b/>
          <w:sz w:val="22"/>
          <w:szCs w:val="22"/>
        </w:rPr>
      </w:pPr>
      <w:r w:rsidRPr="00E9470B">
        <w:rPr>
          <w:b/>
          <w:sz w:val="22"/>
          <w:szCs w:val="22"/>
        </w:rPr>
        <w:t>Honors and Awards</w:t>
      </w:r>
    </w:p>
    <w:p w:rsidR="00E9470B" w:rsidRDefault="00E9470B" w:rsidP="00D20E2E">
      <w:pPr>
        <w:pStyle w:val="Heading6"/>
        <w:keepNext w:val="0"/>
        <w:widowControl w:val="0"/>
        <w:numPr>
          <w:ilvl w:val="0"/>
          <w:numId w:val="5"/>
        </w:numPr>
        <w:tabs>
          <w:tab w:val="clear" w:pos="720"/>
          <w:tab w:val="num" w:pos="540"/>
        </w:tabs>
        <w:ind w:hanging="540"/>
        <w:rPr>
          <w:sz w:val="22"/>
          <w:szCs w:val="22"/>
        </w:rPr>
      </w:pPr>
      <w:r>
        <w:rPr>
          <w:sz w:val="22"/>
          <w:szCs w:val="22"/>
        </w:rPr>
        <w:t>Fellow International Studies 2008-2009</w:t>
      </w:r>
    </w:p>
    <w:p w:rsidR="002E033D" w:rsidRPr="00E9470B" w:rsidRDefault="002E033D" w:rsidP="00D20E2E">
      <w:pPr>
        <w:pStyle w:val="Heading6"/>
        <w:keepNext w:val="0"/>
        <w:widowControl w:val="0"/>
        <w:numPr>
          <w:ilvl w:val="0"/>
          <w:numId w:val="5"/>
        </w:numPr>
        <w:tabs>
          <w:tab w:val="clear" w:pos="720"/>
          <w:tab w:val="num" w:pos="540"/>
        </w:tabs>
        <w:ind w:hanging="540"/>
        <w:rPr>
          <w:sz w:val="22"/>
          <w:szCs w:val="22"/>
        </w:rPr>
      </w:pPr>
      <w:r w:rsidRPr="00E9470B">
        <w:rPr>
          <w:sz w:val="22"/>
          <w:szCs w:val="22"/>
        </w:rPr>
        <w:t xml:space="preserve">Governor’s Award for Teaching Excellence, </w:t>
      </w:r>
      <w:r w:rsidR="00F2547E">
        <w:rPr>
          <w:sz w:val="22"/>
          <w:szCs w:val="22"/>
        </w:rPr>
        <w:t xml:space="preserve">Missouri, </w:t>
      </w:r>
      <w:r w:rsidRPr="00E9470B">
        <w:rPr>
          <w:sz w:val="22"/>
          <w:szCs w:val="22"/>
        </w:rPr>
        <w:t>2008</w:t>
      </w:r>
    </w:p>
    <w:p w:rsidR="00D20E2E" w:rsidRPr="00E9470B" w:rsidRDefault="00D20E2E" w:rsidP="00D20E2E">
      <w:pPr>
        <w:pStyle w:val="Heading6"/>
        <w:keepNext w:val="0"/>
        <w:widowControl w:val="0"/>
        <w:numPr>
          <w:ilvl w:val="0"/>
          <w:numId w:val="5"/>
        </w:numPr>
        <w:tabs>
          <w:tab w:val="clear" w:pos="720"/>
          <w:tab w:val="num" w:pos="540"/>
        </w:tabs>
        <w:ind w:hanging="540"/>
        <w:rPr>
          <w:sz w:val="22"/>
          <w:szCs w:val="22"/>
        </w:rPr>
      </w:pPr>
      <w:r w:rsidRPr="00E9470B">
        <w:rPr>
          <w:sz w:val="22"/>
          <w:szCs w:val="22"/>
        </w:rPr>
        <w:t>College of Education Excellence Award, spring, 2007</w:t>
      </w:r>
    </w:p>
    <w:p w:rsidR="00D20E2E" w:rsidRPr="00E9470B" w:rsidRDefault="00D20E2E" w:rsidP="00D20E2E">
      <w:pPr>
        <w:pStyle w:val="Heading6"/>
        <w:keepNext w:val="0"/>
        <w:widowControl w:val="0"/>
        <w:numPr>
          <w:ilvl w:val="0"/>
          <w:numId w:val="5"/>
        </w:numPr>
        <w:tabs>
          <w:tab w:val="clear" w:pos="720"/>
          <w:tab w:val="num" w:pos="540"/>
        </w:tabs>
        <w:ind w:hanging="540"/>
        <w:rPr>
          <w:sz w:val="22"/>
          <w:szCs w:val="22"/>
        </w:rPr>
      </w:pPr>
      <w:r w:rsidRPr="00E9470B">
        <w:rPr>
          <w:sz w:val="22"/>
          <w:szCs w:val="22"/>
        </w:rPr>
        <w:t xml:space="preserve">Informational Technology Award for </w:t>
      </w:r>
      <w:r w:rsidR="00D35A6C">
        <w:rPr>
          <w:sz w:val="22"/>
          <w:szCs w:val="22"/>
        </w:rPr>
        <w:t>Technology Integration</w:t>
      </w:r>
      <w:r w:rsidRPr="00E9470B">
        <w:rPr>
          <w:sz w:val="22"/>
          <w:szCs w:val="22"/>
        </w:rPr>
        <w:t>, 2004</w:t>
      </w:r>
    </w:p>
    <w:p w:rsidR="00D20E2E" w:rsidRPr="00E9470B" w:rsidRDefault="00D20E2E" w:rsidP="00D20E2E">
      <w:pPr>
        <w:pStyle w:val="Heading6"/>
        <w:keepNext w:val="0"/>
        <w:widowControl w:val="0"/>
        <w:numPr>
          <w:ilvl w:val="0"/>
          <w:numId w:val="5"/>
        </w:numPr>
        <w:tabs>
          <w:tab w:val="clear" w:pos="720"/>
          <w:tab w:val="num" w:pos="540"/>
        </w:tabs>
        <w:ind w:hanging="540"/>
        <w:rPr>
          <w:sz w:val="22"/>
          <w:szCs w:val="22"/>
        </w:rPr>
      </w:pPr>
      <w:proofErr w:type="gramStart"/>
      <w:r w:rsidRPr="00E9470B">
        <w:rPr>
          <w:sz w:val="22"/>
          <w:szCs w:val="22"/>
        </w:rPr>
        <w:t xml:space="preserve">University of Missouri Performance Shares award (with Gayle Wilkinson, Jane </w:t>
      </w:r>
      <w:proofErr w:type="spellStart"/>
      <w:r w:rsidRPr="00E9470B">
        <w:rPr>
          <w:sz w:val="22"/>
          <w:szCs w:val="22"/>
        </w:rPr>
        <w:t>Zeni</w:t>
      </w:r>
      <w:proofErr w:type="spellEnd"/>
      <w:r w:rsidRPr="00E9470B">
        <w:rPr>
          <w:sz w:val="22"/>
          <w:szCs w:val="22"/>
        </w:rPr>
        <w:t xml:space="preserve">, Scot </w:t>
      </w:r>
      <w:proofErr w:type="spellStart"/>
      <w:r w:rsidRPr="00E9470B">
        <w:rPr>
          <w:sz w:val="22"/>
          <w:szCs w:val="22"/>
        </w:rPr>
        <w:t>Danforth</w:t>
      </w:r>
      <w:proofErr w:type="spellEnd"/>
      <w:r w:rsidRPr="00E9470B">
        <w:rPr>
          <w:sz w:val="22"/>
          <w:szCs w:val="22"/>
        </w:rPr>
        <w:t>, and others), 2001, for leadership and innovat</w:t>
      </w:r>
      <w:r w:rsidR="002E033D" w:rsidRPr="00E9470B">
        <w:rPr>
          <w:sz w:val="22"/>
          <w:szCs w:val="22"/>
        </w:rPr>
        <w:t>ive reform of teacher education.</w:t>
      </w:r>
      <w:proofErr w:type="gramEnd"/>
    </w:p>
    <w:p w:rsidR="00D20E2E" w:rsidRDefault="00D20E2E" w:rsidP="00D20E2E">
      <w:pPr>
        <w:pStyle w:val="Heading6"/>
        <w:keepNext w:val="0"/>
        <w:widowControl w:val="0"/>
        <w:numPr>
          <w:ilvl w:val="0"/>
          <w:numId w:val="5"/>
        </w:numPr>
        <w:tabs>
          <w:tab w:val="clear" w:pos="720"/>
          <w:tab w:val="num" w:pos="540"/>
        </w:tabs>
        <w:ind w:hanging="540"/>
        <w:rPr>
          <w:sz w:val="22"/>
          <w:szCs w:val="22"/>
        </w:rPr>
      </w:pPr>
      <w:r w:rsidRPr="00E9470B">
        <w:rPr>
          <w:sz w:val="22"/>
          <w:szCs w:val="22"/>
        </w:rPr>
        <w:t>Chancellor’s Award for Excellence in Teaching, 2001</w:t>
      </w:r>
    </w:p>
    <w:p w:rsidR="00EF094A" w:rsidRPr="00EF094A" w:rsidRDefault="00EF094A" w:rsidP="00EF094A"/>
    <w:p w:rsidR="00D20E2E" w:rsidRPr="00E9470B" w:rsidRDefault="00D35A6C" w:rsidP="00D20E2E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Courses Taught</w:t>
      </w:r>
    </w:p>
    <w:p w:rsidR="00D20E2E" w:rsidRDefault="00D20E2E" w:rsidP="002E033D">
      <w:pPr>
        <w:ind w:left="360"/>
        <w:rPr>
          <w:sz w:val="22"/>
          <w:szCs w:val="22"/>
        </w:rPr>
      </w:pPr>
      <w:r w:rsidRPr="00E9470B">
        <w:rPr>
          <w:sz w:val="22"/>
          <w:szCs w:val="22"/>
        </w:rPr>
        <w:t xml:space="preserve">Teacher Research, </w:t>
      </w:r>
      <w:proofErr w:type="spellStart"/>
      <w:r w:rsidRPr="00E9470B">
        <w:rPr>
          <w:sz w:val="22"/>
          <w:szCs w:val="22"/>
        </w:rPr>
        <w:t>Sociocultural</w:t>
      </w:r>
      <w:proofErr w:type="spellEnd"/>
      <w:r w:rsidRPr="00E9470B">
        <w:rPr>
          <w:sz w:val="22"/>
          <w:szCs w:val="22"/>
        </w:rPr>
        <w:t xml:space="preserve"> Perspectives in Education., Qualitative </w:t>
      </w:r>
      <w:r w:rsidR="002E033D" w:rsidRPr="00E9470B">
        <w:rPr>
          <w:sz w:val="22"/>
          <w:szCs w:val="22"/>
        </w:rPr>
        <w:t xml:space="preserve">Research </w:t>
      </w:r>
      <w:r w:rsidRPr="00E9470B">
        <w:rPr>
          <w:sz w:val="22"/>
          <w:szCs w:val="22"/>
        </w:rPr>
        <w:t>M</w:t>
      </w:r>
      <w:r w:rsidR="002E033D" w:rsidRPr="00E9470B">
        <w:rPr>
          <w:sz w:val="22"/>
          <w:szCs w:val="22"/>
        </w:rPr>
        <w:t>ethods in Education</w:t>
      </w:r>
      <w:r w:rsidRPr="00E9470B">
        <w:rPr>
          <w:sz w:val="22"/>
          <w:szCs w:val="22"/>
        </w:rPr>
        <w:t xml:space="preserve">, </w:t>
      </w:r>
      <w:r w:rsidR="00D35A6C">
        <w:rPr>
          <w:sz w:val="22"/>
          <w:szCs w:val="22"/>
        </w:rPr>
        <w:t xml:space="preserve">Doctoral Exit Course, </w:t>
      </w:r>
      <w:r w:rsidRPr="00E9470B">
        <w:rPr>
          <w:sz w:val="22"/>
          <w:szCs w:val="22"/>
        </w:rPr>
        <w:t xml:space="preserve">Gender, Language, &amp; Identity, </w:t>
      </w:r>
      <w:r w:rsidR="002E033D" w:rsidRPr="00E9470B">
        <w:rPr>
          <w:sz w:val="22"/>
          <w:szCs w:val="22"/>
        </w:rPr>
        <w:t xml:space="preserve">Psychology of Teaching and Learning,  Psychology of </w:t>
      </w:r>
      <w:r w:rsidR="002E033D" w:rsidRPr="00E9470B">
        <w:rPr>
          <w:sz w:val="22"/>
          <w:szCs w:val="22"/>
        </w:rPr>
        <w:lastRenderedPageBreak/>
        <w:t>Education, Early Childhood Development, Doctoral Research</w:t>
      </w:r>
      <w:r w:rsidR="00D35A6C">
        <w:rPr>
          <w:sz w:val="22"/>
          <w:szCs w:val="22"/>
        </w:rPr>
        <w:t xml:space="preserve">, </w:t>
      </w:r>
      <w:r w:rsidR="00D35A6C" w:rsidRPr="00E9470B">
        <w:rPr>
          <w:sz w:val="22"/>
          <w:szCs w:val="22"/>
        </w:rPr>
        <w:t>Introduction to Learners and Learning, Adolescence Development</w:t>
      </w:r>
      <w:r w:rsidR="002E033D" w:rsidRPr="00E9470B">
        <w:rPr>
          <w:sz w:val="22"/>
          <w:szCs w:val="22"/>
        </w:rPr>
        <w:t>.</w:t>
      </w:r>
    </w:p>
    <w:p w:rsidR="0057013E" w:rsidRDefault="0057013E" w:rsidP="002E033D">
      <w:pPr>
        <w:ind w:left="360"/>
        <w:rPr>
          <w:sz w:val="22"/>
          <w:szCs w:val="22"/>
        </w:rPr>
      </w:pPr>
    </w:p>
    <w:p w:rsidR="00D20E2E" w:rsidRPr="00E9470B" w:rsidRDefault="00D20E2E" w:rsidP="00D20E2E">
      <w:pPr>
        <w:rPr>
          <w:b/>
          <w:sz w:val="22"/>
          <w:szCs w:val="22"/>
        </w:rPr>
      </w:pPr>
      <w:r w:rsidRPr="00E9470B">
        <w:rPr>
          <w:b/>
          <w:sz w:val="22"/>
          <w:szCs w:val="22"/>
        </w:rPr>
        <w:t>Doctoral Supervision</w:t>
      </w:r>
    </w:p>
    <w:p w:rsidR="002E033D" w:rsidRPr="00E9470B" w:rsidRDefault="002E033D" w:rsidP="00D20E2E">
      <w:pPr>
        <w:pStyle w:val="Header"/>
        <w:tabs>
          <w:tab w:val="clear" w:pos="4320"/>
          <w:tab w:val="clear" w:pos="8640"/>
        </w:tabs>
        <w:ind w:left="540" w:hanging="360"/>
        <w:rPr>
          <w:i/>
          <w:sz w:val="22"/>
          <w:szCs w:val="22"/>
        </w:rPr>
      </w:pPr>
      <w:r w:rsidRPr="00E9470B">
        <w:rPr>
          <w:sz w:val="22"/>
          <w:szCs w:val="22"/>
        </w:rPr>
        <w:t>Chair for 6</w:t>
      </w:r>
      <w:r w:rsidR="00D20E2E" w:rsidRPr="00E9470B">
        <w:rPr>
          <w:sz w:val="22"/>
          <w:szCs w:val="22"/>
        </w:rPr>
        <w:t xml:space="preserve"> dissertation committees:</w:t>
      </w:r>
      <w:r w:rsidR="00D20E2E" w:rsidRPr="00E9470B">
        <w:rPr>
          <w:i/>
          <w:sz w:val="22"/>
          <w:szCs w:val="22"/>
        </w:rPr>
        <w:t xml:space="preserve"> </w:t>
      </w:r>
      <w:r w:rsidRPr="00E9470B">
        <w:rPr>
          <w:sz w:val="22"/>
          <w:szCs w:val="22"/>
        </w:rPr>
        <w:t>3 completed, 3 in process</w:t>
      </w:r>
    </w:p>
    <w:p w:rsidR="00D20E2E" w:rsidRDefault="002E033D" w:rsidP="002E033D">
      <w:pPr>
        <w:pStyle w:val="Header"/>
        <w:tabs>
          <w:tab w:val="clear" w:pos="4320"/>
          <w:tab w:val="clear" w:pos="8640"/>
        </w:tabs>
        <w:ind w:left="540" w:hanging="360"/>
        <w:rPr>
          <w:sz w:val="22"/>
          <w:szCs w:val="22"/>
        </w:rPr>
      </w:pPr>
      <w:r w:rsidRPr="00E9470B">
        <w:rPr>
          <w:sz w:val="22"/>
          <w:szCs w:val="22"/>
        </w:rPr>
        <w:t>Committee m</w:t>
      </w:r>
      <w:r w:rsidR="00D20E2E" w:rsidRPr="00E9470B">
        <w:rPr>
          <w:sz w:val="22"/>
          <w:szCs w:val="22"/>
        </w:rPr>
        <w:t>ember</w:t>
      </w:r>
      <w:r w:rsidR="00D20E2E" w:rsidRPr="00E9470B">
        <w:rPr>
          <w:i/>
          <w:sz w:val="22"/>
          <w:szCs w:val="22"/>
        </w:rPr>
        <w:t xml:space="preserve"> </w:t>
      </w:r>
      <w:r w:rsidRPr="00E9470B">
        <w:rPr>
          <w:sz w:val="22"/>
          <w:szCs w:val="22"/>
        </w:rPr>
        <w:t xml:space="preserve">for </w:t>
      </w:r>
      <w:r w:rsidR="0057013E">
        <w:rPr>
          <w:sz w:val="22"/>
          <w:szCs w:val="22"/>
        </w:rPr>
        <w:t>20</w:t>
      </w:r>
      <w:r w:rsidR="00D20E2E" w:rsidRPr="00E9470B">
        <w:rPr>
          <w:sz w:val="22"/>
          <w:szCs w:val="22"/>
        </w:rPr>
        <w:t xml:space="preserve"> dissertation</w:t>
      </w:r>
      <w:r w:rsidRPr="00E9470B">
        <w:rPr>
          <w:sz w:val="22"/>
          <w:szCs w:val="22"/>
        </w:rPr>
        <w:t>s</w:t>
      </w:r>
      <w:r w:rsidR="00D20E2E" w:rsidRPr="00E9470B">
        <w:rPr>
          <w:sz w:val="22"/>
          <w:szCs w:val="22"/>
        </w:rPr>
        <w:t xml:space="preserve">, 21 comprehensive exams, and 15 independent study and/or research assistantships </w:t>
      </w:r>
    </w:p>
    <w:p w:rsidR="00104719" w:rsidRDefault="00D20E2E" w:rsidP="00104719">
      <w:pPr>
        <w:pStyle w:val="BodyText3"/>
        <w:widowControl w:val="0"/>
        <w:tabs>
          <w:tab w:val="left" w:pos="2880"/>
          <w:tab w:val="left" w:pos="3240"/>
        </w:tabs>
        <w:rPr>
          <w:sz w:val="22"/>
          <w:szCs w:val="22"/>
        </w:rPr>
      </w:pPr>
      <w:r w:rsidRPr="00E9470B">
        <w:rPr>
          <w:sz w:val="22"/>
          <w:szCs w:val="22"/>
        </w:rPr>
        <w:t>Servic</w:t>
      </w:r>
      <w:r w:rsidR="009B0DD4">
        <w:rPr>
          <w:sz w:val="22"/>
          <w:szCs w:val="22"/>
        </w:rPr>
        <w:t>e</w:t>
      </w:r>
    </w:p>
    <w:p w:rsidR="0057013E" w:rsidRDefault="0057013E" w:rsidP="00D20E2E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center" w:pos="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Pr="0057013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Qualitative Research Conference, Chair (2010-2011)</w:t>
      </w:r>
    </w:p>
    <w:p w:rsidR="0057013E" w:rsidRDefault="0057013E" w:rsidP="00D20E2E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center" w:pos="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>UM-St. Louis Senator (20110-2012)</w:t>
      </w:r>
    </w:p>
    <w:p w:rsidR="0057013E" w:rsidRDefault="0057013E" w:rsidP="00D20E2E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center" w:pos="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>UM-St. Louis Graduate Council (2010-2012)</w:t>
      </w:r>
    </w:p>
    <w:p w:rsidR="0057013E" w:rsidRDefault="0057013E" w:rsidP="00D20E2E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center" w:pos="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>UM-St. Louis Research Advisory Panel (2010)</w:t>
      </w:r>
    </w:p>
    <w:p w:rsidR="0057013E" w:rsidRDefault="0057013E" w:rsidP="00D20E2E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center" w:pos="0"/>
          <w:tab w:val="left" w:pos="81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M.Ed</w:t>
      </w:r>
      <w:proofErr w:type="spellEnd"/>
      <w:r>
        <w:rPr>
          <w:sz w:val="22"/>
          <w:szCs w:val="22"/>
        </w:rPr>
        <w:t xml:space="preserve"> Oversight Committee, Chair (2009-2010)</w:t>
      </w:r>
    </w:p>
    <w:p w:rsidR="0057013E" w:rsidRDefault="0057013E" w:rsidP="00D20E2E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center" w:pos="0"/>
          <w:tab w:val="left" w:pos="810"/>
        </w:tabs>
        <w:rPr>
          <w:sz w:val="22"/>
          <w:szCs w:val="22"/>
        </w:rPr>
      </w:pPr>
      <w:r>
        <w:rPr>
          <w:sz w:val="22"/>
          <w:szCs w:val="22"/>
        </w:rPr>
        <w:t>Dispositions Committee (2008-2010)</w:t>
      </w:r>
    </w:p>
    <w:p w:rsidR="00D20E2E" w:rsidRPr="00E9470B" w:rsidRDefault="00D20E2E" w:rsidP="00D20E2E">
      <w:pPr>
        <w:pStyle w:val="Header"/>
        <w:widowControl w:val="0"/>
        <w:numPr>
          <w:ilvl w:val="0"/>
          <w:numId w:val="6"/>
        </w:numPr>
        <w:tabs>
          <w:tab w:val="clear" w:pos="4320"/>
          <w:tab w:val="clear" w:pos="8640"/>
          <w:tab w:val="center" w:pos="0"/>
          <w:tab w:val="left" w:pos="810"/>
        </w:tabs>
        <w:rPr>
          <w:sz w:val="22"/>
          <w:szCs w:val="22"/>
        </w:rPr>
      </w:pPr>
      <w:r w:rsidRPr="00E9470B">
        <w:rPr>
          <w:sz w:val="22"/>
          <w:szCs w:val="22"/>
        </w:rPr>
        <w:t>Stu</w:t>
      </w:r>
      <w:r w:rsidR="009B0DD4">
        <w:rPr>
          <w:sz w:val="22"/>
          <w:szCs w:val="22"/>
        </w:rPr>
        <w:t>dent Grievance Panel, (2001-2009</w:t>
      </w:r>
      <w:r w:rsidR="008F7F6A" w:rsidRPr="00E9470B">
        <w:rPr>
          <w:sz w:val="22"/>
          <w:szCs w:val="22"/>
        </w:rPr>
        <w:t xml:space="preserve">) </w:t>
      </w:r>
    </w:p>
    <w:p w:rsidR="002E033D" w:rsidRPr="00E9470B" w:rsidRDefault="00D20E2E" w:rsidP="002E033D">
      <w:pPr>
        <w:numPr>
          <w:ilvl w:val="0"/>
          <w:numId w:val="6"/>
        </w:numPr>
        <w:tabs>
          <w:tab w:val="left" w:pos="450"/>
        </w:tabs>
        <w:rPr>
          <w:sz w:val="22"/>
          <w:szCs w:val="22"/>
          <w:u w:val="single"/>
        </w:rPr>
      </w:pPr>
      <w:r w:rsidRPr="00E9470B">
        <w:rPr>
          <w:sz w:val="22"/>
          <w:szCs w:val="22"/>
        </w:rPr>
        <w:t>Institute</w:t>
      </w:r>
      <w:r w:rsidR="002E033D" w:rsidRPr="00E9470B">
        <w:rPr>
          <w:sz w:val="22"/>
          <w:szCs w:val="22"/>
        </w:rPr>
        <w:t xml:space="preserve"> for Women’s and Gender Studies, Memb</w:t>
      </w:r>
      <w:r w:rsidR="009B0DD4">
        <w:rPr>
          <w:sz w:val="22"/>
          <w:szCs w:val="22"/>
        </w:rPr>
        <w:t>er &amp; Teaching Affiliate (2000-09</w:t>
      </w:r>
      <w:r w:rsidRPr="00E9470B">
        <w:rPr>
          <w:sz w:val="22"/>
          <w:szCs w:val="22"/>
        </w:rPr>
        <w:t xml:space="preserve">) </w:t>
      </w:r>
    </w:p>
    <w:p w:rsidR="00D20E2E" w:rsidRPr="00E9470B" w:rsidRDefault="00D20E2E" w:rsidP="00D20E2E">
      <w:pPr>
        <w:numPr>
          <w:ilvl w:val="0"/>
          <w:numId w:val="7"/>
        </w:numPr>
        <w:rPr>
          <w:sz w:val="22"/>
          <w:szCs w:val="22"/>
        </w:rPr>
      </w:pPr>
      <w:r w:rsidRPr="00E9470B">
        <w:rPr>
          <w:sz w:val="22"/>
          <w:szCs w:val="22"/>
        </w:rPr>
        <w:t xml:space="preserve">Graduate Education Committee </w:t>
      </w:r>
      <w:r w:rsidR="002E033D" w:rsidRPr="00E9470B">
        <w:rPr>
          <w:sz w:val="22"/>
          <w:szCs w:val="22"/>
        </w:rPr>
        <w:t>(</w:t>
      </w:r>
      <w:r w:rsidRPr="00E9470B">
        <w:rPr>
          <w:sz w:val="22"/>
          <w:szCs w:val="22"/>
        </w:rPr>
        <w:t>2004-2005, 2006-2008</w:t>
      </w:r>
      <w:r w:rsidR="002E033D" w:rsidRPr="00E9470B">
        <w:rPr>
          <w:sz w:val="22"/>
          <w:szCs w:val="22"/>
        </w:rPr>
        <w:t>, 2009-2010)</w:t>
      </w:r>
    </w:p>
    <w:p w:rsidR="002E033D" w:rsidRDefault="00D20E2E" w:rsidP="00D20E2E">
      <w:pPr>
        <w:numPr>
          <w:ilvl w:val="0"/>
          <w:numId w:val="7"/>
        </w:numPr>
        <w:rPr>
          <w:sz w:val="22"/>
          <w:szCs w:val="22"/>
        </w:rPr>
      </w:pPr>
      <w:r w:rsidRPr="00E9470B">
        <w:rPr>
          <w:sz w:val="22"/>
          <w:szCs w:val="22"/>
        </w:rPr>
        <w:t>Dean’s Commit</w:t>
      </w:r>
      <w:r w:rsidR="002E033D" w:rsidRPr="00E9470B">
        <w:rPr>
          <w:sz w:val="22"/>
          <w:szCs w:val="22"/>
        </w:rPr>
        <w:t>tee on Social Justice, 2005-2009</w:t>
      </w:r>
      <w:r w:rsidR="009B0DD4">
        <w:rPr>
          <w:sz w:val="22"/>
          <w:szCs w:val="22"/>
        </w:rPr>
        <w:t>).</w:t>
      </w:r>
    </w:p>
    <w:p w:rsidR="00104719" w:rsidRPr="00104719" w:rsidRDefault="00104719" w:rsidP="00104719">
      <w:pPr>
        <w:pStyle w:val="Header"/>
        <w:widowControl w:val="0"/>
        <w:numPr>
          <w:ilvl w:val="0"/>
          <w:numId w:val="7"/>
        </w:numPr>
        <w:tabs>
          <w:tab w:val="clear" w:pos="4320"/>
          <w:tab w:val="clear" w:pos="8640"/>
          <w:tab w:val="center" w:pos="0"/>
        </w:tabs>
        <w:rPr>
          <w:sz w:val="22"/>
          <w:szCs w:val="22"/>
        </w:rPr>
      </w:pPr>
      <w:r w:rsidRPr="00E9470B">
        <w:rPr>
          <w:sz w:val="22"/>
          <w:szCs w:val="22"/>
        </w:rPr>
        <w:t>Trailblazer’s Award Committee (2007), Deborah Burris, Chair</w:t>
      </w:r>
    </w:p>
    <w:p w:rsidR="002E033D" w:rsidRPr="00E9470B" w:rsidRDefault="00D20E2E" w:rsidP="00D20E2E">
      <w:pPr>
        <w:numPr>
          <w:ilvl w:val="0"/>
          <w:numId w:val="7"/>
        </w:numPr>
        <w:rPr>
          <w:sz w:val="22"/>
          <w:szCs w:val="22"/>
        </w:rPr>
      </w:pPr>
      <w:r w:rsidRPr="00E9470B">
        <w:rPr>
          <w:sz w:val="22"/>
          <w:szCs w:val="22"/>
        </w:rPr>
        <w:t>College of Education Assessment and E</w:t>
      </w:r>
      <w:r w:rsidR="002E033D" w:rsidRPr="00E9470B">
        <w:rPr>
          <w:sz w:val="22"/>
          <w:szCs w:val="22"/>
        </w:rPr>
        <w:t>valuation Committee, 2005-2007</w:t>
      </w:r>
    </w:p>
    <w:p w:rsidR="00D20E2E" w:rsidRDefault="00D20E2E" w:rsidP="00D20E2E">
      <w:pPr>
        <w:numPr>
          <w:ilvl w:val="0"/>
          <w:numId w:val="7"/>
        </w:numPr>
        <w:rPr>
          <w:sz w:val="22"/>
          <w:szCs w:val="22"/>
        </w:rPr>
      </w:pPr>
      <w:r w:rsidRPr="00E9470B">
        <w:rPr>
          <w:sz w:val="22"/>
          <w:szCs w:val="22"/>
        </w:rPr>
        <w:t xml:space="preserve">Search committees for </w:t>
      </w:r>
      <w:r w:rsidR="0057013E">
        <w:rPr>
          <w:sz w:val="22"/>
          <w:szCs w:val="22"/>
        </w:rPr>
        <w:t xml:space="preserve">Graduate Dean, </w:t>
      </w:r>
      <w:r w:rsidRPr="00E9470B">
        <w:rPr>
          <w:sz w:val="22"/>
          <w:szCs w:val="22"/>
        </w:rPr>
        <w:t xml:space="preserve">Endowed Professor of Urban Education, </w:t>
      </w:r>
      <w:r w:rsidR="0057013E">
        <w:rPr>
          <w:sz w:val="22"/>
          <w:szCs w:val="22"/>
        </w:rPr>
        <w:t>English-Education</w:t>
      </w:r>
    </w:p>
    <w:p w:rsidR="00104719" w:rsidRDefault="00104719" w:rsidP="00104719">
      <w:pPr>
        <w:pStyle w:val="Header"/>
        <w:widowControl w:val="0"/>
        <w:numPr>
          <w:ilvl w:val="0"/>
          <w:numId w:val="7"/>
        </w:numPr>
        <w:tabs>
          <w:tab w:val="clear" w:pos="4320"/>
          <w:tab w:val="clear" w:pos="8640"/>
          <w:tab w:val="center" w:pos="0"/>
        </w:tabs>
        <w:rPr>
          <w:sz w:val="22"/>
          <w:szCs w:val="22"/>
        </w:rPr>
      </w:pPr>
      <w:r w:rsidRPr="00E9470B">
        <w:rPr>
          <w:sz w:val="22"/>
          <w:szCs w:val="22"/>
        </w:rPr>
        <w:t>Ad Hoc Committee on Undergraduate Evening and Weekend Academic Program and Service Delivery (2004-200</w:t>
      </w:r>
      <w:r>
        <w:rPr>
          <w:sz w:val="22"/>
          <w:szCs w:val="22"/>
        </w:rPr>
        <w:t>5).</w:t>
      </w:r>
    </w:p>
    <w:p w:rsidR="0057013E" w:rsidRPr="00104719" w:rsidRDefault="0057013E" w:rsidP="00104719">
      <w:pPr>
        <w:pStyle w:val="Header"/>
        <w:widowControl w:val="0"/>
        <w:numPr>
          <w:ilvl w:val="0"/>
          <w:numId w:val="7"/>
        </w:numPr>
        <w:tabs>
          <w:tab w:val="clear" w:pos="4320"/>
          <w:tab w:val="clear" w:pos="8640"/>
          <w:tab w:val="center" w:pos="0"/>
        </w:tabs>
        <w:rPr>
          <w:sz w:val="22"/>
          <w:szCs w:val="22"/>
        </w:rPr>
      </w:pPr>
    </w:p>
    <w:p w:rsidR="00D20E2E" w:rsidRPr="00E9470B" w:rsidRDefault="00D20E2E" w:rsidP="00D20E2E">
      <w:pPr>
        <w:pStyle w:val="Heading3"/>
        <w:rPr>
          <w:rFonts w:ascii="Times New Roman" w:hAnsi="Times New Roman"/>
          <w:b/>
          <w:sz w:val="22"/>
          <w:szCs w:val="22"/>
        </w:rPr>
      </w:pPr>
      <w:r w:rsidRPr="00E9470B">
        <w:rPr>
          <w:rFonts w:ascii="Times New Roman" w:hAnsi="Times New Roman"/>
          <w:b/>
          <w:sz w:val="22"/>
          <w:szCs w:val="22"/>
        </w:rPr>
        <w:t xml:space="preserve">Professional Activities </w:t>
      </w:r>
    </w:p>
    <w:p w:rsidR="0057013E" w:rsidRPr="0057013E" w:rsidRDefault="0057013E" w:rsidP="00D20E2E">
      <w:pPr>
        <w:widowControl w:val="0"/>
        <w:numPr>
          <w:ilvl w:val="0"/>
          <w:numId w:val="8"/>
        </w:numPr>
        <w:tabs>
          <w:tab w:val="num" w:pos="1440"/>
          <w:tab w:val="left" w:pos="2880"/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 xml:space="preserve">Leader of delegation of faculty and doctoral students to partnership </w:t>
      </w:r>
      <w:r w:rsidRPr="0057013E">
        <w:rPr>
          <w:sz w:val="22"/>
          <w:szCs w:val="22"/>
        </w:rPr>
        <w:t xml:space="preserve">conference at </w:t>
      </w:r>
      <w:proofErr w:type="spellStart"/>
      <w:r w:rsidRPr="0057013E">
        <w:rPr>
          <w:sz w:val="22"/>
          <w:szCs w:val="22"/>
        </w:rPr>
        <w:t>Phranakhon</w:t>
      </w:r>
      <w:proofErr w:type="spellEnd"/>
      <w:r w:rsidRPr="0057013E">
        <w:rPr>
          <w:sz w:val="22"/>
          <w:szCs w:val="22"/>
        </w:rPr>
        <w:t xml:space="preserve"> </w:t>
      </w:r>
      <w:proofErr w:type="spellStart"/>
      <w:r w:rsidRPr="0057013E">
        <w:rPr>
          <w:sz w:val="22"/>
          <w:szCs w:val="22"/>
        </w:rPr>
        <w:t>Rajabhat</w:t>
      </w:r>
      <w:proofErr w:type="spellEnd"/>
      <w:r w:rsidRPr="0057013E">
        <w:rPr>
          <w:sz w:val="22"/>
          <w:szCs w:val="22"/>
        </w:rPr>
        <w:t xml:space="preserve"> University, Bangkok, Thailand</w:t>
      </w:r>
      <w:r>
        <w:rPr>
          <w:sz w:val="22"/>
          <w:szCs w:val="22"/>
        </w:rPr>
        <w:t xml:space="preserve"> in January, 2011.</w:t>
      </w:r>
    </w:p>
    <w:p w:rsidR="0057013E" w:rsidRDefault="0057013E" w:rsidP="00D20E2E">
      <w:pPr>
        <w:widowControl w:val="0"/>
        <w:numPr>
          <w:ilvl w:val="0"/>
          <w:numId w:val="8"/>
        </w:numPr>
        <w:tabs>
          <w:tab w:val="num" w:pos="1440"/>
          <w:tab w:val="left" w:pos="2880"/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>International Scholar in China and Korea 2009-2010.</w:t>
      </w:r>
    </w:p>
    <w:p w:rsidR="00594B47" w:rsidRDefault="00594B47" w:rsidP="00D20E2E">
      <w:pPr>
        <w:widowControl w:val="0"/>
        <w:numPr>
          <w:ilvl w:val="0"/>
          <w:numId w:val="8"/>
        </w:numPr>
        <w:tabs>
          <w:tab w:val="num" w:pos="1440"/>
          <w:tab w:val="left" w:pos="2880"/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>Co-Director Career Transition Certification Program (2005-2009)</w:t>
      </w:r>
    </w:p>
    <w:p w:rsidR="00D20E2E" w:rsidRDefault="00D20E2E" w:rsidP="00D20E2E">
      <w:pPr>
        <w:widowControl w:val="0"/>
        <w:numPr>
          <w:ilvl w:val="0"/>
          <w:numId w:val="8"/>
        </w:numPr>
        <w:tabs>
          <w:tab w:val="num" w:pos="1440"/>
          <w:tab w:val="left" w:pos="2880"/>
          <w:tab w:val="left" w:pos="3240"/>
        </w:tabs>
        <w:rPr>
          <w:sz w:val="22"/>
          <w:szCs w:val="22"/>
        </w:rPr>
      </w:pPr>
      <w:r w:rsidRPr="00E9470B">
        <w:rPr>
          <w:sz w:val="22"/>
          <w:szCs w:val="22"/>
        </w:rPr>
        <w:t>Dean’s Round Table Washington University, St. Louis</w:t>
      </w:r>
      <w:r w:rsidR="004463C8">
        <w:rPr>
          <w:sz w:val="22"/>
          <w:szCs w:val="22"/>
        </w:rPr>
        <w:t xml:space="preserve"> (2007-2010</w:t>
      </w:r>
      <w:r w:rsidR="002E033D" w:rsidRPr="00E9470B">
        <w:rPr>
          <w:sz w:val="22"/>
          <w:szCs w:val="22"/>
        </w:rPr>
        <w:t>)</w:t>
      </w:r>
    </w:p>
    <w:p w:rsidR="004463C8" w:rsidRPr="00E9470B" w:rsidRDefault="004463C8" w:rsidP="00D20E2E">
      <w:pPr>
        <w:widowControl w:val="0"/>
        <w:numPr>
          <w:ilvl w:val="0"/>
          <w:numId w:val="8"/>
        </w:numPr>
        <w:tabs>
          <w:tab w:val="num" w:pos="1440"/>
          <w:tab w:val="left" w:pos="2880"/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>Delegate with People to People Ambassadors to China, 2006</w:t>
      </w:r>
    </w:p>
    <w:p w:rsidR="00D20E2E" w:rsidRPr="00E9470B" w:rsidRDefault="00D20E2E" w:rsidP="00D20E2E">
      <w:pPr>
        <w:widowControl w:val="0"/>
        <w:numPr>
          <w:ilvl w:val="0"/>
          <w:numId w:val="8"/>
        </w:numPr>
        <w:tabs>
          <w:tab w:val="num" w:pos="1440"/>
          <w:tab w:val="left" w:pos="2880"/>
          <w:tab w:val="left" w:pos="3240"/>
        </w:tabs>
        <w:rPr>
          <w:sz w:val="22"/>
          <w:szCs w:val="22"/>
        </w:rPr>
      </w:pPr>
      <w:r w:rsidRPr="00E9470B">
        <w:rPr>
          <w:b/>
          <w:sz w:val="22"/>
          <w:szCs w:val="22"/>
        </w:rPr>
        <w:t>Book Reviewer</w:t>
      </w:r>
      <w:r w:rsidRPr="00E9470B">
        <w:rPr>
          <w:sz w:val="22"/>
          <w:szCs w:val="22"/>
        </w:rPr>
        <w:t xml:space="preserve"> for </w:t>
      </w:r>
      <w:r w:rsidR="0034002D">
        <w:rPr>
          <w:sz w:val="22"/>
          <w:szCs w:val="22"/>
        </w:rPr>
        <w:t xml:space="preserve">Journal of Teacher Education (2010), </w:t>
      </w:r>
      <w:proofErr w:type="spellStart"/>
      <w:r w:rsidRPr="00E9470B">
        <w:rPr>
          <w:sz w:val="22"/>
          <w:szCs w:val="22"/>
        </w:rPr>
        <w:t>PsyCritiques</w:t>
      </w:r>
      <w:proofErr w:type="spellEnd"/>
      <w:r w:rsidRPr="00E9470B">
        <w:rPr>
          <w:sz w:val="22"/>
          <w:szCs w:val="22"/>
        </w:rPr>
        <w:t xml:space="preserve">, 2005-2007, </w:t>
      </w:r>
      <w:r w:rsidR="008F7F6A" w:rsidRPr="00E9470B">
        <w:rPr>
          <w:b/>
          <w:sz w:val="22"/>
          <w:szCs w:val="22"/>
        </w:rPr>
        <w:t>Manuscript Reviewer</w:t>
      </w:r>
      <w:r w:rsidR="008F7F6A" w:rsidRPr="00E9470B">
        <w:rPr>
          <w:sz w:val="22"/>
          <w:szCs w:val="22"/>
        </w:rPr>
        <w:t xml:space="preserve"> for </w:t>
      </w:r>
      <w:r w:rsidRPr="00E9470B">
        <w:rPr>
          <w:sz w:val="22"/>
          <w:szCs w:val="22"/>
        </w:rPr>
        <w:t>Teaching Ed</w:t>
      </w:r>
      <w:r w:rsidR="00FA79A1">
        <w:rPr>
          <w:sz w:val="22"/>
          <w:szCs w:val="22"/>
        </w:rPr>
        <w:t>ucational Psychology, 2005-2007;</w:t>
      </w:r>
      <w:r w:rsidRPr="00E9470B">
        <w:rPr>
          <w:sz w:val="22"/>
          <w:szCs w:val="22"/>
        </w:rPr>
        <w:t xml:space="preserve"> Urban Teachin</w:t>
      </w:r>
      <w:r w:rsidR="00FA79A1">
        <w:rPr>
          <w:sz w:val="22"/>
          <w:szCs w:val="22"/>
        </w:rPr>
        <w:t>g Learning &amp; Research, 2006-2010;</w:t>
      </w:r>
      <w:r w:rsidRPr="00E9470B">
        <w:rPr>
          <w:sz w:val="22"/>
          <w:szCs w:val="22"/>
        </w:rPr>
        <w:t xml:space="preserve"> </w:t>
      </w:r>
      <w:r w:rsidR="00FA79A1">
        <w:rPr>
          <w:sz w:val="22"/>
          <w:szCs w:val="22"/>
        </w:rPr>
        <w:t>Journal of Research on Character Education, 2007-2010; TC Record, 2006-2007;</w:t>
      </w:r>
      <w:r w:rsidRPr="00E9470B">
        <w:rPr>
          <w:sz w:val="22"/>
          <w:szCs w:val="22"/>
        </w:rPr>
        <w:t xml:space="preserve"> Canadian Journal of Educational Leadership, 2005-2007</w:t>
      </w:r>
      <w:r w:rsidR="00FA79A1">
        <w:rPr>
          <w:sz w:val="22"/>
          <w:szCs w:val="22"/>
        </w:rPr>
        <w:t>;  Holmes Partnership, 2005-2007</w:t>
      </w:r>
      <w:r w:rsidR="00D53AAA" w:rsidRPr="00E9470B">
        <w:rPr>
          <w:sz w:val="22"/>
          <w:szCs w:val="22"/>
        </w:rPr>
        <w:t>.</w:t>
      </w:r>
    </w:p>
    <w:p w:rsidR="00D20E2E" w:rsidRDefault="00D20E2E" w:rsidP="00D20E2E">
      <w:pPr>
        <w:widowControl w:val="0"/>
        <w:numPr>
          <w:ilvl w:val="0"/>
          <w:numId w:val="8"/>
        </w:numPr>
        <w:tabs>
          <w:tab w:val="num" w:pos="990"/>
          <w:tab w:val="left" w:pos="2880"/>
          <w:tab w:val="left" w:pos="3240"/>
        </w:tabs>
        <w:rPr>
          <w:sz w:val="22"/>
          <w:szCs w:val="22"/>
        </w:rPr>
      </w:pPr>
      <w:r w:rsidRPr="00E9470B">
        <w:rPr>
          <w:sz w:val="22"/>
          <w:szCs w:val="22"/>
        </w:rPr>
        <w:t>Officer for Teaching Educational Psychology SIG, AERA special interest group 2001-2008 (Chair 2007-08)</w:t>
      </w:r>
    </w:p>
    <w:p w:rsidR="006F60FB" w:rsidRDefault="006F60FB" w:rsidP="00D20E2E">
      <w:pPr>
        <w:widowControl w:val="0"/>
        <w:numPr>
          <w:ilvl w:val="0"/>
          <w:numId w:val="8"/>
        </w:numPr>
        <w:tabs>
          <w:tab w:val="num" w:pos="990"/>
          <w:tab w:val="left" w:pos="2880"/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>Knapsack Institute, University of CO, Boulder, 2007 (Infusing social justice into curriculum of higher education)</w:t>
      </w:r>
    </w:p>
    <w:p w:rsidR="006F60FB" w:rsidRPr="00E9470B" w:rsidRDefault="006F60FB" w:rsidP="00D20E2E">
      <w:pPr>
        <w:widowControl w:val="0"/>
        <w:numPr>
          <w:ilvl w:val="0"/>
          <w:numId w:val="8"/>
        </w:numPr>
        <w:tabs>
          <w:tab w:val="num" w:pos="990"/>
          <w:tab w:val="left" w:pos="2880"/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>Dismantling Racism Institute for Educators, Cohort V, 2005, National Council for Community &amp; Justice</w:t>
      </w:r>
    </w:p>
    <w:p w:rsidR="00D20E2E" w:rsidRPr="00E9470B" w:rsidRDefault="00D20E2E" w:rsidP="00D20E2E">
      <w:pPr>
        <w:widowControl w:val="0"/>
        <w:numPr>
          <w:ilvl w:val="0"/>
          <w:numId w:val="8"/>
        </w:numPr>
        <w:tabs>
          <w:tab w:val="num" w:pos="990"/>
          <w:tab w:val="num" w:pos="1440"/>
          <w:tab w:val="left" w:pos="2880"/>
          <w:tab w:val="left" w:pos="3240"/>
        </w:tabs>
        <w:rPr>
          <w:sz w:val="22"/>
          <w:szCs w:val="22"/>
        </w:rPr>
      </w:pPr>
      <w:r w:rsidRPr="00E9470B">
        <w:rPr>
          <w:sz w:val="22"/>
          <w:szCs w:val="22"/>
        </w:rPr>
        <w:t xml:space="preserve">Consulting Editor for </w:t>
      </w:r>
      <w:r w:rsidRPr="00E9470B">
        <w:rPr>
          <w:i/>
          <w:sz w:val="22"/>
          <w:szCs w:val="22"/>
        </w:rPr>
        <w:t>Psychology of Women Quarterly</w:t>
      </w:r>
      <w:r w:rsidRPr="00E9470B">
        <w:rPr>
          <w:sz w:val="22"/>
          <w:szCs w:val="22"/>
        </w:rPr>
        <w:t>, an American Psychological Association’s Division 35 publication, 2005-2006</w:t>
      </w:r>
    </w:p>
    <w:p w:rsidR="00AF093D" w:rsidRPr="00E9470B" w:rsidRDefault="00D20E2E" w:rsidP="00E9470B">
      <w:pPr>
        <w:widowControl w:val="0"/>
        <w:numPr>
          <w:ilvl w:val="0"/>
          <w:numId w:val="8"/>
        </w:numPr>
        <w:tabs>
          <w:tab w:val="num" w:pos="990"/>
          <w:tab w:val="left" w:pos="2880"/>
          <w:tab w:val="left" w:pos="3240"/>
        </w:tabs>
        <w:rPr>
          <w:sz w:val="22"/>
          <w:szCs w:val="22"/>
        </w:rPr>
      </w:pPr>
      <w:r w:rsidRPr="00E9470B">
        <w:rPr>
          <w:sz w:val="22"/>
          <w:szCs w:val="22"/>
        </w:rPr>
        <w:t>UNITE Urban Teacher Performance Assessment Work Group, 2001-2005</w:t>
      </w:r>
    </w:p>
    <w:sectPr w:rsidR="00AF093D" w:rsidRPr="00E9470B" w:rsidSect="009B0DD4">
      <w:headerReference w:type="default" r:id="rId9"/>
      <w:headerReference w:type="first" r:id="rId10"/>
      <w:pgSz w:w="12240" w:h="15840" w:code="1"/>
      <w:pgMar w:top="1440" w:right="90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73" w:rsidRDefault="00915573">
      <w:r>
        <w:separator/>
      </w:r>
    </w:p>
  </w:endnote>
  <w:endnote w:type="continuationSeparator" w:id="0">
    <w:p w:rsidR="00915573" w:rsidRDefault="00915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73" w:rsidRDefault="00915573">
      <w:r>
        <w:separator/>
      </w:r>
    </w:p>
  </w:footnote>
  <w:footnote w:type="continuationSeparator" w:id="0">
    <w:p w:rsidR="00915573" w:rsidRDefault="00915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19" w:rsidRDefault="00104719" w:rsidP="001A1F19">
    <w:pPr>
      <w:pStyle w:val="Header"/>
      <w:jc w:val="right"/>
    </w:pPr>
    <w:r>
      <w:t xml:space="preserve">Navarro, 2009   </w:t>
    </w:r>
    <w:r w:rsidR="00F6611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66118">
      <w:rPr>
        <w:rStyle w:val="PageNumber"/>
      </w:rPr>
      <w:fldChar w:fldCharType="separate"/>
    </w:r>
    <w:r w:rsidR="00F2547E">
      <w:rPr>
        <w:rStyle w:val="PageNumber"/>
        <w:noProof/>
      </w:rPr>
      <w:t>2</w:t>
    </w:r>
    <w:r w:rsidR="00F66118"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19" w:rsidRDefault="0034002D" w:rsidP="001A1F19">
    <w:pPr>
      <w:pStyle w:val="Header"/>
      <w:jc w:val="right"/>
    </w:pPr>
    <w:r>
      <w:t>Navarro, 2010</w:t>
    </w:r>
    <w:r w:rsidR="00104719">
      <w:t xml:space="preserve">   </w:t>
    </w:r>
    <w:r w:rsidR="00F66118">
      <w:rPr>
        <w:rStyle w:val="PageNumber"/>
      </w:rPr>
      <w:fldChar w:fldCharType="begin"/>
    </w:r>
    <w:r w:rsidR="00104719">
      <w:rPr>
        <w:rStyle w:val="PageNumber"/>
      </w:rPr>
      <w:instrText xml:space="preserve"> PAGE </w:instrText>
    </w:r>
    <w:r w:rsidR="00F66118">
      <w:rPr>
        <w:rStyle w:val="PageNumber"/>
      </w:rPr>
      <w:fldChar w:fldCharType="separate"/>
    </w:r>
    <w:r w:rsidR="00F2547E">
      <w:rPr>
        <w:rStyle w:val="PageNumber"/>
        <w:noProof/>
      </w:rPr>
      <w:t>1</w:t>
    </w:r>
    <w:r w:rsidR="00F6611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319"/>
    <w:multiLevelType w:val="hybridMultilevel"/>
    <w:tmpl w:val="43E29D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E014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E7A76E8"/>
    <w:multiLevelType w:val="hybridMultilevel"/>
    <w:tmpl w:val="7EECBD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047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670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B4743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AD288C"/>
    <w:multiLevelType w:val="hybridMultilevel"/>
    <w:tmpl w:val="691CB5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DF3B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514368"/>
    <w:multiLevelType w:val="hybridMultilevel"/>
    <w:tmpl w:val="87E4D5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76653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E2E"/>
    <w:rsid w:val="00104719"/>
    <w:rsid w:val="00134188"/>
    <w:rsid w:val="0016615A"/>
    <w:rsid w:val="001A1F19"/>
    <w:rsid w:val="00267DA3"/>
    <w:rsid w:val="00271B8D"/>
    <w:rsid w:val="002C05CE"/>
    <w:rsid w:val="002C4157"/>
    <w:rsid w:val="002E033D"/>
    <w:rsid w:val="00334CBE"/>
    <w:rsid w:val="0034002D"/>
    <w:rsid w:val="003620E5"/>
    <w:rsid w:val="00442503"/>
    <w:rsid w:val="004463C8"/>
    <w:rsid w:val="004B335A"/>
    <w:rsid w:val="004C0DC2"/>
    <w:rsid w:val="004D5BE5"/>
    <w:rsid w:val="004E5CAD"/>
    <w:rsid w:val="004F2733"/>
    <w:rsid w:val="00563515"/>
    <w:rsid w:val="0057013E"/>
    <w:rsid w:val="00594B47"/>
    <w:rsid w:val="00606FCF"/>
    <w:rsid w:val="006C7A78"/>
    <w:rsid w:val="006F60FB"/>
    <w:rsid w:val="00714E94"/>
    <w:rsid w:val="007914FD"/>
    <w:rsid w:val="00811E99"/>
    <w:rsid w:val="008F7F6A"/>
    <w:rsid w:val="009127AA"/>
    <w:rsid w:val="00915573"/>
    <w:rsid w:val="00925E7A"/>
    <w:rsid w:val="00955584"/>
    <w:rsid w:val="009B0DD4"/>
    <w:rsid w:val="00A366CA"/>
    <w:rsid w:val="00AF093D"/>
    <w:rsid w:val="00B77769"/>
    <w:rsid w:val="00B864D9"/>
    <w:rsid w:val="00C23AD8"/>
    <w:rsid w:val="00C64089"/>
    <w:rsid w:val="00C73EF6"/>
    <w:rsid w:val="00C81C0E"/>
    <w:rsid w:val="00C926C7"/>
    <w:rsid w:val="00CD02F2"/>
    <w:rsid w:val="00D20E2E"/>
    <w:rsid w:val="00D35A6C"/>
    <w:rsid w:val="00D36AF1"/>
    <w:rsid w:val="00D53AAA"/>
    <w:rsid w:val="00DB2993"/>
    <w:rsid w:val="00E14D68"/>
    <w:rsid w:val="00E9470B"/>
    <w:rsid w:val="00EC1220"/>
    <w:rsid w:val="00EF094A"/>
    <w:rsid w:val="00F2547E"/>
    <w:rsid w:val="00F66118"/>
    <w:rsid w:val="00F7058F"/>
    <w:rsid w:val="00F95FBE"/>
    <w:rsid w:val="00FA0EBD"/>
    <w:rsid w:val="00FA79A1"/>
    <w:rsid w:val="00FC568C"/>
    <w:rsid w:val="00FD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E2E"/>
    <w:rPr>
      <w:sz w:val="24"/>
      <w:szCs w:val="24"/>
    </w:rPr>
  </w:style>
  <w:style w:type="paragraph" w:styleId="Heading1">
    <w:name w:val="heading 1"/>
    <w:basedOn w:val="Normal"/>
    <w:next w:val="Normal"/>
    <w:qFormat/>
    <w:rsid w:val="00D20E2E"/>
    <w:pPr>
      <w:keepNext/>
      <w:tabs>
        <w:tab w:val="left" w:pos="270"/>
      </w:tabs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D20E2E"/>
    <w:pPr>
      <w:keepNext/>
      <w:tabs>
        <w:tab w:val="left" w:pos="270"/>
      </w:tabs>
      <w:ind w:left="27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D20E2E"/>
    <w:pPr>
      <w:keepNext/>
      <w:tabs>
        <w:tab w:val="left" w:pos="0"/>
        <w:tab w:val="left" w:pos="450"/>
      </w:tabs>
      <w:outlineLvl w:val="2"/>
    </w:pPr>
    <w:rPr>
      <w:rFonts w:ascii="Arial" w:hAnsi="Arial"/>
      <w:sz w:val="28"/>
      <w:szCs w:val="20"/>
    </w:rPr>
  </w:style>
  <w:style w:type="paragraph" w:styleId="Heading6">
    <w:name w:val="heading 6"/>
    <w:basedOn w:val="Normal"/>
    <w:next w:val="Normal"/>
    <w:qFormat/>
    <w:rsid w:val="00D20E2E"/>
    <w:pPr>
      <w:keepNext/>
      <w:ind w:left="360"/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D20E2E"/>
    <w:pPr>
      <w:keepNext/>
      <w:ind w:left="450" w:hanging="450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E2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rsid w:val="00D20E2E"/>
    <w:rPr>
      <w:color w:val="0000FF"/>
      <w:u w:val="single"/>
    </w:rPr>
  </w:style>
  <w:style w:type="paragraph" w:styleId="BodyTextIndent2">
    <w:name w:val="Body Text Indent 2"/>
    <w:basedOn w:val="Normal"/>
    <w:rsid w:val="00D20E2E"/>
    <w:pPr>
      <w:ind w:left="360" w:hanging="360"/>
    </w:pPr>
    <w:rPr>
      <w:szCs w:val="20"/>
    </w:rPr>
  </w:style>
  <w:style w:type="paragraph" w:styleId="Footer">
    <w:name w:val="footer"/>
    <w:basedOn w:val="Normal"/>
    <w:rsid w:val="00D20E2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rsid w:val="00D20E2E"/>
    <w:rPr>
      <w:b/>
      <w:szCs w:val="20"/>
    </w:rPr>
  </w:style>
  <w:style w:type="character" w:styleId="PageNumber">
    <w:name w:val="page number"/>
    <w:basedOn w:val="DefaultParagraphFont"/>
    <w:rsid w:val="001A1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uga.edu/te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rginia.Navarro@ums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Hewlett-Packard</Company>
  <LinksUpToDate>false</LinksUpToDate>
  <CharactersWithSpaces>12939</CharactersWithSpaces>
  <SharedDoc>false</SharedDoc>
  <HLinks>
    <vt:vector size="12" baseType="variant">
      <vt:variant>
        <vt:i4>2949238</vt:i4>
      </vt:variant>
      <vt:variant>
        <vt:i4>3</vt:i4>
      </vt:variant>
      <vt:variant>
        <vt:i4>0</vt:i4>
      </vt:variant>
      <vt:variant>
        <vt:i4>5</vt:i4>
      </vt:variant>
      <vt:variant>
        <vt:lpwstr>http://www.coe.uga.edu/tep/</vt:lpwstr>
      </vt:variant>
      <vt:variant>
        <vt:lpwstr/>
      </vt:variant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mailto:Virginia.Navarro@umsl.edu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Virginia Navarro</dc:creator>
  <cp:lastModifiedBy>HP</cp:lastModifiedBy>
  <cp:revision>6</cp:revision>
  <dcterms:created xsi:type="dcterms:W3CDTF">2010-11-04T11:18:00Z</dcterms:created>
  <dcterms:modified xsi:type="dcterms:W3CDTF">2010-11-04T11:45:00Z</dcterms:modified>
</cp:coreProperties>
</file>