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4" w:rsidRPr="00B00D8B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Instructor: Jenna Alexander</w:t>
      </w:r>
    </w:p>
    <w:p w:rsidR="00F946C4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ENGL 3100</w:t>
      </w:r>
    </w:p>
    <w:p w:rsidR="00B72F22" w:rsidRPr="00B00D8B" w:rsidRDefault="00B72F22" w:rsidP="00F946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Section 06</w:t>
      </w:r>
    </w:p>
    <w:p w:rsidR="00F946C4" w:rsidRPr="00B00D8B" w:rsidRDefault="00F946C4" w:rsidP="00F946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 2</w:t>
      </w:r>
      <w:r w:rsidRPr="00B00D8B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Argument Synthesis Essay</w:t>
      </w:r>
    </w:p>
    <w:p w:rsidR="00F946C4" w:rsidRPr="00B00D8B" w:rsidRDefault="00F946C4" w:rsidP="00F946C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946C4" w:rsidRPr="00B00D8B" w:rsidRDefault="00F946C4" w:rsidP="00F946C4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Introduction</w:t>
      </w:r>
    </w:p>
    <w:p w:rsidR="00F946C4" w:rsidRDefault="00E70207" w:rsidP="00F946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72F22">
        <w:rPr>
          <w:rFonts w:cstheme="minorHAnsi"/>
          <w:sz w:val="24"/>
          <w:szCs w:val="24"/>
        </w:rPr>
        <w:t xml:space="preserve">Experienced </w:t>
      </w:r>
      <w:r>
        <w:rPr>
          <w:rFonts w:cstheme="minorHAnsi"/>
          <w:sz w:val="24"/>
          <w:szCs w:val="24"/>
        </w:rPr>
        <w:t xml:space="preserve">academic </w:t>
      </w:r>
      <w:r w:rsidR="00B72F22">
        <w:rPr>
          <w:rFonts w:cstheme="minorHAnsi"/>
          <w:sz w:val="24"/>
          <w:szCs w:val="24"/>
        </w:rPr>
        <w:t xml:space="preserve">writers </w:t>
      </w:r>
      <w:r w:rsidR="004B3375">
        <w:rPr>
          <w:rFonts w:cstheme="minorHAnsi"/>
          <w:sz w:val="24"/>
          <w:szCs w:val="24"/>
        </w:rPr>
        <w:t>display</w:t>
      </w:r>
      <w:r w:rsidR="00B72F22">
        <w:rPr>
          <w:rFonts w:cstheme="minorHAnsi"/>
          <w:sz w:val="24"/>
          <w:szCs w:val="24"/>
        </w:rPr>
        <w:t xml:space="preserve"> knowledge on the</w:t>
      </w:r>
      <w:r w:rsidR="004B3375">
        <w:rPr>
          <w:rFonts w:cstheme="minorHAnsi"/>
          <w:sz w:val="24"/>
          <w:szCs w:val="24"/>
        </w:rPr>
        <w:t>ir</w:t>
      </w:r>
      <w:r w:rsidR="00B72F22">
        <w:rPr>
          <w:rFonts w:cstheme="minorHAnsi"/>
          <w:sz w:val="24"/>
          <w:szCs w:val="24"/>
        </w:rPr>
        <w:t xml:space="preserve"> subject</w:t>
      </w:r>
      <w:r w:rsidR="004B3375">
        <w:rPr>
          <w:rFonts w:cstheme="minorHAnsi"/>
          <w:sz w:val="24"/>
          <w:szCs w:val="24"/>
        </w:rPr>
        <w:t>s by using</w:t>
      </w:r>
      <w:r w:rsidR="00B72F22">
        <w:rPr>
          <w:rFonts w:cstheme="minorHAnsi"/>
          <w:sz w:val="24"/>
          <w:szCs w:val="24"/>
        </w:rPr>
        <w:t xml:space="preserve"> evidence to support their positions.  </w:t>
      </w:r>
      <w:r>
        <w:rPr>
          <w:rFonts w:cstheme="minorHAnsi"/>
          <w:sz w:val="24"/>
          <w:szCs w:val="24"/>
        </w:rPr>
        <w:t>For this essay,</w:t>
      </w:r>
      <w:r w:rsidR="00B95D3E">
        <w:rPr>
          <w:rFonts w:cstheme="minorHAnsi"/>
          <w:sz w:val="24"/>
          <w:szCs w:val="24"/>
        </w:rPr>
        <w:t xml:space="preserve"> you will use outside texts</w:t>
      </w:r>
      <w:r>
        <w:rPr>
          <w:rFonts w:cstheme="minorHAnsi"/>
          <w:sz w:val="24"/>
          <w:szCs w:val="24"/>
        </w:rPr>
        <w:t xml:space="preserve"> to support, develop, and/or refute your own argument</w:t>
      </w:r>
      <w:r w:rsidR="00B95D3E">
        <w:rPr>
          <w:rFonts w:cstheme="minorHAnsi"/>
          <w:sz w:val="24"/>
          <w:szCs w:val="24"/>
        </w:rPr>
        <w:t xml:space="preserve"> about academic writing</w:t>
      </w:r>
      <w:r>
        <w:rPr>
          <w:rFonts w:cstheme="minorHAnsi"/>
          <w:sz w:val="24"/>
          <w:szCs w:val="24"/>
        </w:rPr>
        <w:t>.  This essay will</w:t>
      </w:r>
      <w:r w:rsidR="004B3375">
        <w:rPr>
          <w:rFonts w:cstheme="minorHAnsi"/>
          <w:sz w:val="24"/>
          <w:szCs w:val="24"/>
        </w:rPr>
        <w:t xml:space="preserve"> require you to synthesize</w:t>
      </w:r>
      <w:r>
        <w:rPr>
          <w:rFonts w:cstheme="minorHAnsi"/>
          <w:sz w:val="24"/>
          <w:szCs w:val="24"/>
        </w:rPr>
        <w:t xml:space="preserve"> – to pull together – </w:t>
      </w:r>
      <w:r w:rsidR="004B3375">
        <w:rPr>
          <w:rFonts w:cstheme="minorHAnsi"/>
          <w:sz w:val="24"/>
          <w:szCs w:val="24"/>
        </w:rPr>
        <w:t xml:space="preserve">ideas from multiple texts </w:t>
      </w:r>
      <w:r>
        <w:rPr>
          <w:rFonts w:cstheme="minorHAnsi"/>
          <w:sz w:val="24"/>
          <w:szCs w:val="24"/>
        </w:rPr>
        <w:t>into an original argument; simple summary will not suffice.</w:t>
      </w:r>
      <w:r w:rsidR="004B3375">
        <w:rPr>
          <w:rFonts w:cstheme="minorHAnsi"/>
          <w:sz w:val="24"/>
          <w:szCs w:val="24"/>
        </w:rPr>
        <w:t xml:space="preserve">  This essay will help you</w:t>
      </w:r>
      <w:r w:rsidR="00B95D3E">
        <w:rPr>
          <w:rFonts w:cstheme="minorHAnsi"/>
          <w:sz w:val="24"/>
          <w:szCs w:val="24"/>
        </w:rPr>
        <w:t xml:space="preserve"> position yourself as a fellow scholar within theoretical and academic conversations.</w:t>
      </w:r>
    </w:p>
    <w:p w:rsidR="00E70207" w:rsidRPr="00B00D8B" w:rsidRDefault="00E70207" w:rsidP="00F946C4">
      <w:pPr>
        <w:spacing w:after="0" w:line="240" w:lineRule="auto"/>
        <w:rPr>
          <w:rFonts w:cstheme="minorHAnsi"/>
          <w:sz w:val="24"/>
          <w:szCs w:val="24"/>
        </w:rPr>
      </w:pPr>
    </w:p>
    <w:p w:rsidR="00F946C4" w:rsidRPr="00B00D8B" w:rsidRDefault="00F946C4" w:rsidP="00F946C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Brainstorming, </w:t>
      </w:r>
      <w:r w:rsidRPr="00B00D8B">
        <w:rPr>
          <w:rFonts w:cstheme="minorHAnsi"/>
          <w:b/>
          <w:sz w:val="24"/>
          <w:szCs w:val="24"/>
        </w:rPr>
        <w:t>Research</w:t>
      </w:r>
      <w:r>
        <w:rPr>
          <w:rFonts w:cstheme="minorHAnsi"/>
          <w:b/>
          <w:sz w:val="24"/>
          <w:szCs w:val="24"/>
        </w:rPr>
        <w:t>, and Analysis</w:t>
      </w:r>
    </w:p>
    <w:p w:rsidR="00F946C4" w:rsidRPr="00F946C4" w:rsidRDefault="00F946C4" w:rsidP="00F946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by looking through the course readings.  Select </w:t>
      </w:r>
      <w:r w:rsidRPr="00106D71">
        <w:rPr>
          <w:rFonts w:cstheme="minorHAnsi"/>
          <w:b/>
          <w:sz w:val="24"/>
          <w:szCs w:val="24"/>
        </w:rPr>
        <w:t>three articles</w:t>
      </w:r>
      <w:r w:rsidR="00077486">
        <w:rPr>
          <w:rFonts w:cstheme="minorHAnsi"/>
          <w:sz w:val="24"/>
          <w:szCs w:val="24"/>
        </w:rPr>
        <w:t xml:space="preserve"> that relate to one another</w:t>
      </w:r>
      <w:r>
        <w:rPr>
          <w:rFonts w:cstheme="minorHAnsi"/>
          <w:sz w:val="24"/>
          <w:szCs w:val="24"/>
        </w:rPr>
        <w:t xml:space="preserve"> in some w</w:t>
      </w:r>
      <w:r w:rsidR="00106D71">
        <w:rPr>
          <w:rFonts w:cstheme="minorHAnsi"/>
          <w:sz w:val="24"/>
          <w:szCs w:val="24"/>
        </w:rPr>
        <w:t>ay, even if they disagree or take different perspectives on an issue.</w:t>
      </w:r>
      <w:r>
        <w:rPr>
          <w:rFonts w:cstheme="minorHAnsi"/>
          <w:sz w:val="24"/>
          <w:szCs w:val="24"/>
        </w:rPr>
        <w:t xml:space="preserve">  </w:t>
      </w:r>
    </w:p>
    <w:p w:rsidR="00F946C4" w:rsidRPr="00BF1B05" w:rsidRDefault="00F946C4" w:rsidP="00F94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946C4" w:rsidRPr="00E70207" w:rsidRDefault="00F946C4" w:rsidP="00E702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 xml:space="preserve">Then, </w:t>
      </w:r>
      <w:r w:rsidRPr="00391E9A">
        <w:rPr>
          <w:rFonts w:cstheme="minorHAnsi"/>
          <w:b/>
          <w:sz w:val="24"/>
          <w:szCs w:val="24"/>
        </w:rPr>
        <w:t>read your text</w:t>
      </w:r>
      <w:r w:rsidR="00664635">
        <w:rPr>
          <w:rFonts w:cstheme="minorHAnsi"/>
          <w:b/>
          <w:sz w:val="24"/>
          <w:szCs w:val="24"/>
        </w:rPr>
        <w:t>s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closely</w:t>
      </w:r>
      <w:r w:rsidRPr="00391E9A">
        <w:rPr>
          <w:rFonts w:cstheme="minorHAnsi"/>
          <w:b/>
          <w:sz w:val="24"/>
          <w:szCs w:val="24"/>
        </w:rPr>
        <w:t xml:space="preserve"> and a</w:t>
      </w:r>
      <w:r w:rsidR="00664635">
        <w:rPr>
          <w:rFonts w:cstheme="minorHAnsi"/>
          <w:b/>
          <w:sz w:val="24"/>
          <w:szCs w:val="24"/>
        </w:rPr>
        <w:t>nalyze them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rhetorically</w:t>
      </w:r>
      <w:r w:rsidR="00106D71">
        <w:rPr>
          <w:rFonts w:cstheme="minorHAnsi"/>
          <w:sz w:val="24"/>
          <w:szCs w:val="24"/>
        </w:rPr>
        <w:t>.</w:t>
      </w:r>
      <w:r w:rsidR="00E70207">
        <w:rPr>
          <w:rFonts w:cstheme="minorHAnsi"/>
          <w:sz w:val="24"/>
          <w:szCs w:val="24"/>
        </w:rPr>
        <w:t xml:space="preserve">  </w:t>
      </w:r>
      <w:r w:rsidRPr="00E70207">
        <w:rPr>
          <w:rFonts w:cstheme="minorHAnsi"/>
          <w:sz w:val="24"/>
          <w:szCs w:val="24"/>
        </w:rPr>
        <w:t>Here are some questions you might consider when you analyze:</w:t>
      </w:r>
    </w:p>
    <w:p w:rsidR="004B3375" w:rsidRDefault="00F946C4" w:rsidP="004B33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 xml:space="preserve">What </w:t>
      </w:r>
      <w:r w:rsidR="00B72F22">
        <w:rPr>
          <w:rFonts w:cstheme="minorHAnsi"/>
          <w:sz w:val="24"/>
          <w:szCs w:val="24"/>
        </w:rPr>
        <w:t>are</w:t>
      </w:r>
      <w:r w:rsidRPr="00391E9A">
        <w:rPr>
          <w:rFonts w:cstheme="minorHAnsi"/>
          <w:sz w:val="24"/>
          <w:szCs w:val="24"/>
        </w:rPr>
        <w:t xml:space="preserve"> the</w:t>
      </w:r>
      <w:r w:rsidR="00B72F22">
        <w:rPr>
          <w:rFonts w:cstheme="minorHAnsi"/>
          <w:sz w:val="24"/>
          <w:szCs w:val="24"/>
        </w:rPr>
        <w:t xml:space="preserve"> authors’</w:t>
      </w:r>
      <w:r w:rsidRPr="00391E9A">
        <w:rPr>
          <w:rFonts w:cstheme="minorHAnsi"/>
          <w:sz w:val="24"/>
          <w:szCs w:val="24"/>
        </w:rPr>
        <w:t xml:space="preserve"> </w:t>
      </w:r>
      <w:r w:rsidR="00B72F22">
        <w:rPr>
          <w:rFonts w:cstheme="minorHAnsi"/>
          <w:sz w:val="24"/>
          <w:szCs w:val="24"/>
        </w:rPr>
        <w:t>goals and</w:t>
      </w:r>
      <w:r>
        <w:rPr>
          <w:rFonts w:cstheme="minorHAnsi"/>
          <w:sz w:val="24"/>
          <w:szCs w:val="24"/>
        </w:rPr>
        <w:t xml:space="preserve"> </w:t>
      </w:r>
      <w:r w:rsidR="00B72F22">
        <w:rPr>
          <w:rFonts w:cstheme="minorHAnsi"/>
          <w:sz w:val="24"/>
          <w:szCs w:val="24"/>
        </w:rPr>
        <w:t>purposes</w:t>
      </w:r>
      <w:r>
        <w:rPr>
          <w:rFonts w:cstheme="minorHAnsi"/>
          <w:sz w:val="24"/>
          <w:szCs w:val="24"/>
        </w:rPr>
        <w:t xml:space="preserve">?  </w:t>
      </w:r>
      <w:r w:rsidR="00B72F22">
        <w:rPr>
          <w:rFonts w:cstheme="minorHAnsi"/>
          <w:sz w:val="24"/>
          <w:szCs w:val="24"/>
        </w:rPr>
        <w:t xml:space="preserve">How do these differ?  </w:t>
      </w:r>
    </w:p>
    <w:p w:rsidR="004B3375" w:rsidRDefault="00106D71" w:rsidP="004B33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were the intended audiences, and how did those audiences shape the text</w:t>
      </w:r>
      <w:r w:rsidR="00B72F2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?</w:t>
      </w:r>
      <w:r w:rsidR="00F946C4" w:rsidRPr="00391E9A">
        <w:rPr>
          <w:rFonts w:cstheme="minorHAnsi"/>
          <w:sz w:val="24"/>
          <w:szCs w:val="24"/>
        </w:rPr>
        <w:t xml:space="preserve">  </w:t>
      </w:r>
    </w:p>
    <w:p w:rsidR="004B3375" w:rsidRDefault="00B72F22" w:rsidP="004B33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</w:t>
      </w:r>
      <w:r w:rsidR="00106D71">
        <w:rPr>
          <w:rFonts w:cstheme="minorHAnsi"/>
          <w:sz w:val="24"/>
          <w:szCs w:val="24"/>
        </w:rPr>
        <w:t xml:space="preserve"> the author</w:t>
      </w:r>
      <w:r>
        <w:rPr>
          <w:rFonts w:cstheme="minorHAnsi"/>
          <w:sz w:val="24"/>
          <w:szCs w:val="24"/>
        </w:rPr>
        <w:t>s</w:t>
      </w:r>
      <w:r w:rsidR="00106D71">
        <w:rPr>
          <w:rFonts w:cstheme="minorHAnsi"/>
          <w:sz w:val="24"/>
          <w:szCs w:val="24"/>
        </w:rPr>
        <w:t>’ background</w:t>
      </w:r>
      <w:r>
        <w:rPr>
          <w:rFonts w:cstheme="minorHAnsi"/>
          <w:sz w:val="24"/>
          <w:szCs w:val="24"/>
        </w:rPr>
        <w:t>s</w:t>
      </w:r>
      <w:r w:rsidR="00106D71">
        <w:rPr>
          <w:rFonts w:cstheme="minorHAnsi"/>
          <w:sz w:val="24"/>
          <w:szCs w:val="24"/>
        </w:rPr>
        <w:t xml:space="preserve"> shape the text</w:t>
      </w:r>
      <w:r>
        <w:rPr>
          <w:rFonts w:cstheme="minorHAnsi"/>
          <w:sz w:val="24"/>
          <w:szCs w:val="24"/>
        </w:rPr>
        <w:t>s</w:t>
      </w:r>
      <w:r w:rsidR="00106D71">
        <w:rPr>
          <w:rFonts w:cstheme="minorHAnsi"/>
          <w:sz w:val="24"/>
          <w:szCs w:val="24"/>
        </w:rPr>
        <w:t>?</w:t>
      </w:r>
      <w:r w:rsidR="00F946C4" w:rsidRPr="00391E9A">
        <w:rPr>
          <w:rFonts w:cstheme="minorHAnsi"/>
          <w:sz w:val="24"/>
          <w:szCs w:val="24"/>
        </w:rPr>
        <w:t xml:space="preserve"> </w:t>
      </w:r>
      <w:r w:rsidR="00106D71">
        <w:rPr>
          <w:rFonts w:cstheme="minorHAnsi"/>
          <w:sz w:val="24"/>
          <w:szCs w:val="24"/>
        </w:rPr>
        <w:t xml:space="preserve"> </w:t>
      </w:r>
    </w:p>
    <w:p w:rsidR="004B3375" w:rsidRDefault="00B72F22" w:rsidP="004B33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strategies do</w:t>
      </w:r>
      <w:r w:rsidR="00106D71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different</w:t>
      </w:r>
      <w:r w:rsidR="00106D71">
        <w:rPr>
          <w:rFonts w:cstheme="minorHAnsi"/>
          <w:sz w:val="24"/>
          <w:szCs w:val="24"/>
        </w:rPr>
        <w:t xml:space="preserve"> author</w:t>
      </w:r>
      <w:r>
        <w:rPr>
          <w:rFonts w:cstheme="minorHAnsi"/>
          <w:sz w:val="24"/>
          <w:szCs w:val="24"/>
        </w:rPr>
        <w:t>s</w:t>
      </w:r>
      <w:r w:rsidR="00F946C4" w:rsidRPr="00391E9A">
        <w:rPr>
          <w:rFonts w:cstheme="minorHAnsi"/>
          <w:sz w:val="24"/>
          <w:szCs w:val="24"/>
        </w:rPr>
        <w:t xml:space="preserve"> use</w:t>
      </w:r>
      <w:r>
        <w:rPr>
          <w:rFonts w:cstheme="minorHAnsi"/>
          <w:sz w:val="24"/>
          <w:szCs w:val="24"/>
        </w:rPr>
        <w:t xml:space="preserve">?  What forms of evidence do the authors use?  </w:t>
      </w:r>
    </w:p>
    <w:p w:rsidR="00B72F22" w:rsidRPr="00B72F22" w:rsidRDefault="00B72F22" w:rsidP="004B337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72F22">
        <w:rPr>
          <w:rFonts w:cstheme="minorHAnsi"/>
          <w:sz w:val="24"/>
          <w:szCs w:val="24"/>
        </w:rPr>
        <w:t xml:space="preserve">Where and why do the authors agree?  Where and why do the authors disagree?  </w:t>
      </w:r>
    </w:p>
    <w:p w:rsidR="00B72F22" w:rsidRDefault="00B72F22" w:rsidP="00F94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946C4" w:rsidRDefault="00F946C4" w:rsidP="00F946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Next, think about </w:t>
      </w:r>
      <w:r w:rsidRPr="00664635">
        <w:rPr>
          <w:rFonts w:cstheme="minorHAnsi"/>
          <w:b/>
          <w:sz w:val="24"/>
          <w:szCs w:val="24"/>
        </w:rPr>
        <w:t>how your text</w:t>
      </w:r>
      <w:r w:rsidR="00106D71" w:rsidRPr="00664635">
        <w:rPr>
          <w:rFonts w:cstheme="minorHAnsi"/>
          <w:b/>
          <w:sz w:val="24"/>
          <w:szCs w:val="24"/>
        </w:rPr>
        <w:t>s relate to the overarching themes or questions</w:t>
      </w:r>
      <w:r w:rsidR="00106D71">
        <w:rPr>
          <w:rFonts w:cstheme="minorHAnsi"/>
          <w:sz w:val="24"/>
          <w:szCs w:val="24"/>
        </w:rPr>
        <w:t xml:space="preserve"> of the class.  Here are some questions you might consider:</w:t>
      </w:r>
    </w:p>
    <w:p w:rsidR="00106D71" w:rsidRDefault="00106D71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English education be improved?  What challenges do studen</w:t>
      </w:r>
      <w:r w:rsidR="00B30EB0">
        <w:rPr>
          <w:rFonts w:cstheme="minorHAnsi"/>
          <w:sz w:val="24"/>
          <w:szCs w:val="24"/>
        </w:rPr>
        <w:t>ts and teachers face</w:t>
      </w:r>
      <w:r>
        <w:rPr>
          <w:rFonts w:cstheme="minorHAnsi"/>
          <w:sz w:val="24"/>
          <w:szCs w:val="24"/>
        </w:rPr>
        <w:t xml:space="preserve">, and how </w:t>
      </w:r>
      <w:r w:rsidR="0007195C"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 xml:space="preserve"> we address those challenges?</w:t>
      </w:r>
    </w:p>
    <w:p w:rsidR="004B3375" w:rsidRDefault="004B3375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teachers use writing as punishment?  How does this influence students’ attitudes toward writing?</w:t>
      </w:r>
    </w:p>
    <w:p w:rsidR="00106D71" w:rsidRDefault="00106D71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academic writing personal?  How do our past experiences shape our writing?</w:t>
      </w:r>
    </w:p>
    <w:p w:rsidR="004B3375" w:rsidRDefault="004B3375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academic writing help students heal?</w:t>
      </w:r>
    </w:p>
    <w:p w:rsidR="00106D71" w:rsidRDefault="00106D71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How, if at all,</w:t>
      </w:r>
      <w:r w:rsidR="00472BCA">
        <w:rPr>
          <w:rFonts w:cstheme="minorHAnsi"/>
          <w:sz w:val="24"/>
          <w:szCs w:val="24"/>
        </w:rPr>
        <w:t xml:space="preserve"> does academic writing differ</w:t>
      </w:r>
      <w:r>
        <w:rPr>
          <w:rFonts w:cstheme="minorHAnsi"/>
          <w:sz w:val="24"/>
          <w:szCs w:val="24"/>
        </w:rPr>
        <w:t xml:space="preserve"> from other types of writing?  How can we distinguish academic writing</w:t>
      </w:r>
      <w:r w:rsidR="00B30EB0">
        <w:rPr>
          <w:rFonts w:cstheme="minorHAnsi"/>
          <w:sz w:val="24"/>
          <w:szCs w:val="24"/>
        </w:rPr>
        <w:t xml:space="preserve"> from non-academic writing?</w:t>
      </w:r>
    </w:p>
    <w:p w:rsidR="004B3375" w:rsidRDefault="004B3375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students “invent the university”</w:t>
      </w:r>
      <w:r w:rsidR="00B42812">
        <w:rPr>
          <w:rFonts w:cstheme="minorHAnsi"/>
          <w:sz w:val="24"/>
          <w:szCs w:val="24"/>
        </w:rPr>
        <w:t xml:space="preserve"> when writing a paper?  How do different disciplines ask students to “invent the university” in different ways?</w:t>
      </w:r>
    </w:p>
    <w:p w:rsidR="0007195C" w:rsidRDefault="00B30EB0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what qualities should we evaluate academic writing?  In other words, how should</w:t>
      </w:r>
      <w:r w:rsidR="00472BCA">
        <w:rPr>
          <w:rFonts w:cstheme="minorHAnsi"/>
          <w:sz w:val="24"/>
          <w:szCs w:val="24"/>
        </w:rPr>
        <w:t xml:space="preserve"> we define</w:t>
      </w:r>
      <w:r>
        <w:rPr>
          <w:rFonts w:cstheme="minorHAnsi"/>
          <w:sz w:val="24"/>
          <w:szCs w:val="24"/>
        </w:rPr>
        <w:t xml:space="preserve"> “good” academic writing?</w:t>
      </w:r>
    </w:p>
    <w:p w:rsidR="0007195C" w:rsidRDefault="0007195C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How do other rhetorical arts (silence, listening, and </w:t>
      </w:r>
      <w:r w:rsidR="00664635">
        <w:rPr>
          <w:rFonts w:cstheme="minorHAnsi"/>
          <w:sz w:val="24"/>
          <w:szCs w:val="24"/>
        </w:rPr>
        <w:t>voice) intersect with writing?</w:t>
      </w:r>
      <w:r w:rsidR="004B3375">
        <w:rPr>
          <w:rFonts w:cstheme="minorHAnsi"/>
          <w:sz w:val="24"/>
          <w:szCs w:val="24"/>
        </w:rPr>
        <w:t xml:space="preserve">  Why are these concepts</w:t>
      </w:r>
      <w:r w:rsidR="00B42812">
        <w:rPr>
          <w:rFonts w:cstheme="minorHAnsi"/>
          <w:sz w:val="24"/>
          <w:szCs w:val="24"/>
        </w:rPr>
        <w:t xml:space="preserve"> significant to writers?</w:t>
      </w:r>
    </w:p>
    <w:p w:rsidR="00B30EB0" w:rsidRPr="004B3375" w:rsidRDefault="0007195C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B3375">
        <w:rPr>
          <w:rFonts w:cstheme="minorHAnsi"/>
          <w:sz w:val="24"/>
          <w:szCs w:val="24"/>
        </w:rPr>
        <w:t xml:space="preserve">How can we understand and describe the writing </w:t>
      </w:r>
      <w:proofErr w:type="gramStart"/>
      <w:r w:rsidRPr="004B3375">
        <w:rPr>
          <w:rFonts w:cstheme="minorHAnsi"/>
          <w:sz w:val="24"/>
          <w:szCs w:val="24"/>
        </w:rPr>
        <w:t>process(</w:t>
      </w:r>
      <w:proofErr w:type="spellStart"/>
      <w:proofErr w:type="gramEnd"/>
      <w:r w:rsidRPr="004B3375">
        <w:rPr>
          <w:rFonts w:cstheme="minorHAnsi"/>
          <w:sz w:val="24"/>
          <w:szCs w:val="24"/>
        </w:rPr>
        <w:t>es</w:t>
      </w:r>
      <w:proofErr w:type="spellEnd"/>
      <w:r w:rsidRPr="004B3375">
        <w:rPr>
          <w:rFonts w:cstheme="minorHAnsi"/>
          <w:sz w:val="24"/>
          <w:szCs w:val="24"/>
        </w:rPr>
        <w:t xml:space="preserve">) that students use?  In </w:t>
      </w:r>
      <w:r w:rsidR="004F7239" w:rsidRPr="004B3375">
        <w:rPr>
          <w:rFonts w:cstheme="minorHAnsi"/>
          <w:sz w:val="24"/>
          <w:szCs w:val="24"/>
        </w:rPr>
        <w:t>other words, how do people conceive of the writing process in different ways?</w:t>
      </w:r>
    </w:p>
    <w:p w:rsidR="00B30EB0" w:rsidRPr="004B3375" w:rsidRDefault="00472BCA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B3375">
        <w:rPr>
          <w:rFonts w:cstheme="minorHAnsi"/>
          <w:sz w:val="24"/>
          <w:szCs w:val="24"/>
        </w:rPr>
        <w:t xml:space="preserve">How do issues of power and authority </w:t>
      </w:r>
      <w:r w:rsidR="004B3375">
        <w:rPr>
          <w:rFonts w:cstheme="minorHAnsi"/>
          <w:sz w:val="24"/>
          <w:szCs w:val="24"/>
        </w:rPr>
        <w:t>shape</w:t>
      </w:r>
      <w:r w:rsidRPr="004B3375">
        <w:rPr>
          <w:rFonts w:cstheme="minorHAnsi"/>
          <w:sz w:val="24"/>
          <w:szCs w:val="24"/>
        </w:rPr>
        <w:t xml:space="preserve"> academic writing?</w:t>
      </w:r>
    </w:p>
    <w:p w:rsidR="00472BCA" w:rsidRPr="004B3375" w:rsidRDefault="00E70207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B3375">
        <w:rPr>
          <w:rFonts w:cstheme="minorHAnsi"/>
          <w:sz w:val="24"/>
          <w:szCs w:val="24"/>
        </w:rPr>
        <w:t xml:space="preserve">To what extent should teachers focus on </w:t>
      </w:r>
      <w:r w:rsidR="00472BCA" w:rsidRPr="004B3375">
        <w:rPr>
          <w:rFonts w:cstheme="minorHAnsi"/>
          <w:sz w:val="24"/>
          <w:szCs w:val="24"/>
        </w:rPr>
        <w:t>grammar in school</w:t>
      </w:r>
      <w:r w:rsidR="00077486" w:rsidRPr="004B3375">
        <w:rPr>
          <w:rFonts w:cstheme="minorHAnsi"/>
          <w:sz w:val="24"/>
          <w:szCs w:val="24"/>
        </w:rPr>
        <w:t xml:space="preserve">?  </w:t>
      </w:r>
      <w:r w:rsidRPr="004B3375">
        <w:rPr>
          <w:rFonts w:cstheme="minorHAnsi"/>
          <w:sz w:val="24"/>
          <w:szCs w:val="24"/>
        </w:rPr>
        <w:t>How can teachers help students learn about grammar in more effective ways?</w:t>
      </w:r>
    </w:p>
    <w:p w:rsidR="00472BCA" w:rsidRPr="004B3375" w:rsidRDefault="00472BCA" w:rsidP="004B337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B3375">
        <w:rPr>
          <w:rFonts w:cstheme="minorHAnsi"/>
          <w:sz w:val="24"/>
          <w:szCs w:val="24"/>
        </w:rPr>
        <w:t>Other?</w:t>
      </w:r>
      <w:r w:rsidR="004B3375">
        <w:rPr>
          <w:rFonts w:cstheme="minorHAnsi"/>
          <w:sz w:val="24"/>
          <w:szCs w:val="24"/>
        </w:rPr>
        <w:t xml:space="preserve">  (See Stuart Greene’s “Argument as Conversation” for more information </w:t>
      </w:r>
      <w:r w:rsidR="00B42812">
        <w:rPr>
          <w:rFonts w:cstheme="minorHAnsi"/>
          <w:sz w:val="24"/>
          <w:szCs w:val="24"/>
        </w:rPr>
        <w:t>on framing</w:t>
      </w:r>
      <w:r w:rsidR="004B3375">
        <w:rPr>
          <w:rFonts w:cstheme="minorHAnsi"/>
          <w:sz w:val="24"/>
          <w:szCs w:val="24"/>
        </w:rPr>
        <w:t xml:space="preserve"> a good question.)</w:t>
      </w:r>
    </w:p>
    <w:p w:rsidR="00F946C4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</w:p>
    <w:p w:rsidR="00F946C4" w:rsidRPr="00391E9A" w:rsidRDefault="00F946C4" w:rsidP="00F946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>Using your analysis notes and research question, p</w:t>
      </w:r>
      <w:r w:rsidR="00B42812">
        <w:rPr>
          <w:rFonts w:cstheme="minorHAnsi"/>
          <w:sz w:val="24"/>
          <w:szCs w:val="24"/>
        </w:rPr>
        <w:t>rovide a 4-6 page answer to one</w:t>
      </w:r>
      <w:r w:rsidRPr="00391E9A">
        <w:rPr>
          <w:rFonts w:cstheme="minorHAnsi"/>
          <w:sz w:val="24"/>
          <w:szCs w:val="24"/>
        </w:rPr>
        <w:t xml:space="preserve"> </w:t>
      </w:r>
      <w:r w:rsidR="00B42812">
        <w:rPr>
          <w:rFonts w:cstheme="minorHAnsi"/>
          <w:sz w:val="24"/>
          <w:szCs w:val="24"/>
        </w:rPr>
        <w:t xml:space="preserve">of these </w:t>
      </w:r>
      <w:r w:rsidRPr="00391E9A">
        <w:rPr>
          <w:rFonts w:cstheme="minorHAnsi"/>
          <w:sz w:val="24"/>
          <w:szCs w:val="24"/>
        </w:rPr>
        <w:t>research question</w:t>
      </w:r>
      <w:r w:rsidR="00B42812">
        <w:rPr>
          <w:rFonts w:cstheme="minorHAnsi"/>
          <w:sz w:val="24"/>
          <w:szCs w:val="24"/>
        </w:rPr>
        <w:t>s</w:t>
      </w:r>
      <w:r w:rsidRPr="00391E9A">
        <w:rPr>
          <w:rFonts w:cstheme="minorHAnsi"/>
          <w:sz w:val="24"/>
          <w:szCs w:val="24"/>
        </w:rPr>
        <w:t xml:space="preserve">.  In other words, you’ll </w:t>
      </w:r>
      <w:r w:rsidRPr="00391E9A">
        <w:rPr>
          <w:rFonts w:cstheme="minorHAnsi"/>
          <w:b/>
          <w:sz w:val="24"/>
          <w:szCs w:val="24"/>
        </w:rPr>
        <w:t>formulate an argument about writing in academic situations</w:t>
      </w:r>
      <w:r w:rsidR="00B42812">
        <w:rPr>
          <w:rFonts w:cstheme="minorHAnsi"/>
          <w:b/>
          <w:sz w:val="24"/>
          <w:szCs w:val="24"/>
        </w:rPr>
        <w:t xml:space="preserve"> by using</w:t>
      </w:r>
      <w:r w:rsidR="00077486">
        <w:rPr>
          <w:rFonts w:cstheme="minorHAnsi"/>
          <w:b/>
          <w:sz w:val="24"/>
          <w:szCs w:val="24"/>
        </w:rPr>
        <w:t xml:space="preserve"> three texts as evidence</w:t>
      </w:r>
      <w:r w:rsidRPr="00391E9A">
        <w:rPr>
          <w:rFonts w:cstheme="minorHAnsi"/>
          <w:sz w:val="24"/>
          <w:szCs w:val="24"/>
        </w:rPr>
        <w:t xml:space="preserve">.  This argument may support, refute, develop and/or challenge the ideas that </w:t>
      </w:r>
      <w:r>
        <w:rPr>
          <w:rFonts w:cstheme="minorHAnsi"/>
          <w:sz w:val="24"/>
          <w:szCs w:val="24"/>
        </w:rPr>
        <w:t>you’ve</w:t>
      </w:r>
      <w:r w:rsidRPr="00391E9A">
        <w:rPr>
          <w:rFonts w:cstheme="minorHAnsi"/>
          <w:sz w:val="24"/>
          <w:szCs w:val="24"/>
        </w:rPr>
        <w:t xml:space="preserve"> encountered in the assigned readings.  Regardless, you should contribute </w:t>
      </w:r>
      <w:r>
        <w:rPr>
          <w:rFonts w:cstheme="minorHAnsi"/>
          <w:sz w:val="24"/>
          <w:szCs w:val="24"/>
        </w:rPr>
        <w:t xml:space="preserve">in a significant way </w:t>
      </w:r>
      <w:r w:rsidRPr="00391E9A">
        <w:rPr>
          <w:rFonts w:cstheme="minorHAnsi"/>
          <w:sz w:val="24"/>
          <w:szCs w:val="24"/>
        </w:rPr>
        <w:t xml:space="preserve">to the scholarly conversations you’ve encountered in the assigned articles. </w:t>
      </w:r>
    </w:p>
    <w:p w:rsidR="00F946C4" w:rsidRPr="00B00D8B" w:rsidRDefault="00F946C4" w:rsidP="00F94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946C4" w:rsidRPr="00B00D8B" w:rsidRDefault="00F946C4" w:rsidP="00F946C4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Goals</w:t>
      </w:r>
    </w:p>
    <w:p w:rsidR="00F946C4" w:rsidRPr="00B00D8B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The goals</w:t>
      </w:r>
      <w:r w:rsidR="00077486">
        <w:rPr>
          <w:rFonts w:cstheme="minorHAnsi"/>
          <w:sz w:val="24"/>
          <w:szCs w:val="24"/>
        </w:rPr>
        <w:t xml:space="preserve"> of this assignment are (1) to synthesize ideas from multiple texts into an original argument and (2)</w:t>
      </w:r>
      <w:r w:rsidRPr="00B00D8B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become conversant with several theoretical issues that concern composition scholars and teachers.</w:t>
      </w:r>
    </w:p>
    <w:p w:rsidR="00F946C4" w:rsidRPr="004F63EE" w:rsidRDefault="00F946C4" w:rsidP="00F946C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946C4" w:rsidRPr="00B00D8B" w:rsidRDefault="00F946C4" w:rsidP="00F946C4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The Process and Writing Calendar</w:t>
      </w:r>
    </w:p>
    <w:p w:rsidR="00F946C4" w:rsidRPr="00DE5D50" w:rsidRDefault="00995A64" w:rsidP="00203A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</w:t>
      </w:r>
      <w:r w:rsidR="00F946C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March 17</w:t>
      </w:r>
      <w:r w:rsidR="00F946C4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Thursday</w:t>
      </w:r>
      <w:r w:rsidR="00F946C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March 19</w:t>
      </w:r>
      <w:r w:rsidR="00F946C4">
        <w:rPr>
          <w:rFonts w:cstheme="minorHAnsi"/>
          <w:sz w:val="24"/>
          <w:szCs w:val="24"/>
        </w:rPr>
        <w:t xml:space="preserve"> – </w:t>
      </w:r>
      <w:r w:rsidR="00203AA6">
        <w:rPr>
          <w:rFonts w:cstheme="minorHAnsi"/>
          <w:sz w:val="24"/>
          <w:szCs w:val="24"/>
        </w:rPr>
        <w:t>Conferences (f</w:t>
      </w:r>
      <w:r w:rsidR="00F946C4" w:rsidRPr="00B00D8B">
        <w:rPr>
          <w:rFonts w:cstheme="minorHAnsi"/>
          <w:sz w:val="24"/>
          <w:szCs w:val="24"/>
        </w:rPr>
        <w:t>irst draft</w:t>
      </w:r>
      <w:r w:rsidR="00F946C4">
        <w:rPr>
          <w:rFonts w:cstheme="minorHAnsi"/>
          <w:sz w:val="24"/>
          <w:szCs w:val="24"/>
        </w:rPr>
        <w:t xml:space="preserve"> or evidence of pre-writing</w:t>
      </w:r>
      <w:r w:rsidR="00F946C4" w:rsidRPr="00B00D8B">
        <w:rPr>
          <w:rFonts w:cstheme="minorHAnsi"/>
          <w:sz w:val="24"/>
          <w:szCs w:val="24"/>
        </w:rPr>
        <w:t xml:space="preserve"> due</w:t>
      </w:r>
      <w:r w:rsidR="00F946C4">
        <w:rPr>
          <w:rFonts w:cstheme="minorHAnsi"/>
          <w:sz w:val="24"/>
          <w:szCs w:val="24"/>
        </w:rPr>
        <w:t xml:space="preserve"> at your conference</w:t>
      </w:r>
      <w:r w:rsidR="00203AA6">
        <w:rPr>
          <w:rFonts w:cstheme="minorHAnsi"/>
          <w:sz w:val="24"/>
          <w:szCs w:val="24"/>
        </w:rPr>
        <w:t>)</w:t>
      </w:r>
    </w:p>
    <w:p w:rsidR="00F946C4" w:rsidRDefault="00203AA6" w:rsidP="00F946C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Wednesday, April 1</w:t>
      </w:r>
      <w:r w:rsidR="00F946C4">
        <w:rPr>
          <w:rFonts w:cstheme="minorHAnsi"/>
          <w:b/>
          <w:sz w:val="24"/>
          <w:szCs w:val="24"/>
        </w:rPr>
        <w:t xml:space="preserve"> – </w:t>
      </w:r>
      <w:r w:rsidR="00F946C4" w:rsidRPr="00D540BD">
        <w:rPr>
          <w:rFonts w:cstheme="minorHAnsi"/>
          <w:sz w:val="24"/>
          <w:szCs w:val="24"/>
        </w:rPr>
        <w:t>Second draft due</w:t>
      </w:r>
      <w:r w:rsidR="00002516">
        <w:rPr>
          <w:rFonts w:cstheme="minorHAnsi"/>
          <w:sz w:val="24"/>
          <w:szCs w:val="24"/>
        </w:rPr>
        <w:t xml:space="preserve"> (bring two copies of your draft to class)</w:t>
      </w:r>
      <w:bookmarkStart w:id="0" w:name="_GoBack"/>
      <w:bookmarkEnd w:id="0"/>
    </w:p>
    <w:p w:rsidR="00F946C4" w:rsidRPr="00B00D8B" w:rsidRDefault="00203AA6" w:rsidP="00F946C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</w:t>
      </w:r>
      <w:r w:rsidR="00F946C4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April 6</w:t>
      </w:r>
      <w:r w:rsidR="00F946C4">
        <w:rPr>
          <w:rFonts w:cstheme="minorHAnsi"/>
          <w:b/>
          <w:sz w:val="24"/>
          <w:szCs w:val="24"/>
        </w:rPr>
        <w:t xml:space="preserve"> </w:t>
      </w:r>
      <w:r w:rsidR="00F946C4">
        <w:rPr>
          <w:rFonts w:cstheme="minorHAnsi"/>
          <w:sz w:val="24"/>
          <w:szCs w:val="24"/>
        </w:rPr>
        <w:t>– Portfolio 2</w:t>
      </w:r>
      <w:r w:rsidR="00F946C4" w:rsidRPr="00B00D8B">
        <w:rPr>
          <w:rFonts w:cstheme="minorHAnsi"/>
          <w:sz w:val="24"/>
          <w:szCs w:val="24"/>
        </w:rPr>
        <w:t xml:space="preserve"> due (</w:t>
      </w:r>
      <w:r w:rsidR="00F946C4">
        <w:rPr>
          <w:rFonts w:cstheme="minorHAnsi"/>
          <w:sz w:val="24"/>
          <w:szCs w:val="24"/>
        </w:rPr>
        <w:t>along with</w:t>
      </w:r>
      <w:r w:rsidR="00F946C4" w:rsidRPr="00B00D8B">
        <w:rPr>
          <w:rFonts w:cstheme="minorHAnsi"/>
          <w:sz w:val="24"/>
          <w:szCs w:val="24"/>
        </w:rPr>
        <w:t xml:space="preserve"> </w:t>
      </w:r>
      <w:r w:rsidR="00F946C4">
        <w:rPr>
          <w:rFonts w:cstheme="minorHAnsi"/>
          <w:sz w:val="24"/>
          <w:szCs w:val="24"/>
        </w:rPr>
        <w:t>the final draft of Paper 2</w:t>
      </w:r>
      <w:r w:rsidR="00F946C4" w:rsidRPr="00B00D8B">
        <w:rPr>
          <w:rFonts w:cstheme="minorHAnsi"/>
          <w:sz w:val="24"/>
          <w:szCs w:val="24"/>
        </w:rPr>
        <w:t>)</w:t>
      </w:r>
    </w:p>
    <w:p w:rsidR="00F946C4" w:rsidRPr="00B00D8B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</w:p>
    <w:p w:rsidR="00F946C4" w:rsidRPr="00B00D8B" w:rsidRDefault="00F946C4" w:rsidP="00F946C4">
      <w:pPr>
        <w:spacing w:after="0" w:line="240" w:lineRule="auto"/>
        <w:rPr>
          <w:rFonts w:cstheme="minorHAnsi"/>
          <w:sz w:val="24"/>
          <w:szCs w:val="24"/>
        </w:rPr>
      </w:pPr>
    </w:p>
    <w:p w:rsidR="00F946C4" w:rsidRPr="00B73AE5" w:rsidRDefault="00F946C4" w:rsidP="00F946C4">
      <w:pPr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br w:type="page"/>
      </w:r>
      <w:r w:rsidRPr="00B73AE5">
        <w:rPr>
          <w:rFonts w:cstheme="minorHAnsi"/>
          <w:sz w:val="24"/>
          <w:szCs w:val="24"/>
        </w:rPr>
        <w:lastRenderedPageBreak/>
        <w:t>Rubric/Requirements</w:t>
      </w:r>
    </w:p>
    <w:tbl>
      <w:tblPr>
        <w:tblpPr w:leftFromText="180" w:rightFromText="180" w:vertAnchor="page" w:horzAnchor="margin" w:tblpY="2293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F946C4" w:rsidRPr="00B73AE5" w:rsidTr="00BD6B0A">
        <w:trPr>
          <w:trHeight w:val="962"/>
        </w:trPr>
        <w:tc>
          <w:tcPr>
            <w:tcW w:w="10026" w:type="dxa"/>
          </w:tcPr>
          <w:p w:rsidR="00F946C4" w:rsidRPr="00B73AE5" w:rsidRDefault="00F946C4" w:rsidP="00BD6B0A">
            <w:pPr>
              <w:rPr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Structure/Organization: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Follow prompt, use approved topic 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Clear, focused purpose </w:t>
            </w:r>
          </w:p>
          <w:p w:rsidR="00F946C4" w:rsidRDefault="00F946C4" w:rsidP="00063F60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Well-written thesis, represents essay in entirety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summary of the scholarly source</w:t>
            </w:r>
            <w:r w:rsidR="00063F6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help the reader(s) understand the debate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Introduction is attention-getting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Sets context, motive and criteria for analysis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Introduces the sources by providing</w:t>
            </w:r>
            <w:r>
              <w:rPr>
                <w:sz w:val="24"/>
                <w:szCs w:val="24"/>
              </w:rPr>
              <w:t xml:space="preserve"> relevant background information</w:t>
            </w:r>
            <w:r w:rsidRPr="00B73AE5">
              <w:rPr>
                <w:sz w:val="24"/>
                <w:szCs w:val="24"/>
              </w:rPr>
              <w:t xml:space="preserve"> (author, </w:t>
            </w:r>
            <w:r>
              <w:rPr>
                <w:sz w:val="24"/>
                <w:szCs w:val="24"/>
              </w:rPr>
              <w:t>title)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F946C4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Each paragraph clearly fits with purpose of essay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Paragraphs are structured clearly</w:t>
            </w:r>
            <w:r w:rsidR="00063F60">
              <w:rPr>
                <w:sz w:val="24"/>
                <w:szCs w:val="24"/>
              </w:rPr>
              <w:t xml:space="preserve"> with topic sentences</w:t>
            </w:r>
            <w:r>
              <w:rPr>
                <w:sz w:val="24"/>
                <w:szCs w:val="24"/>
              </w:rPr>
              <w:t xml:space="preserve"> (MEAL Plan)</w:t>
            </w:r>
          </w:p>
          <w:p w:rsidR="00F946C4" w:rsidRPr="00B73AE5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F946C4" w:rsidRDefault="00F946C4" w:rsidP="00BD6B0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Resolution/conclusion </w:t>
            </w:r>
          </w:p>
          <w:p w:rsidR="00063F60" w:rsidRPr="00063F60" w:rsidRDefault="00063F60" w:rsidP="00063F60">
            <w:pPr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</w:tr>
      <w:tr w:rsidR="00F946C4" w:rsidRPr="00B73AE5" w:rsidTr="00BD6B0A">
        <w:trPr>
          <w:trHeight w:val="879"/>
        </w:trPr>
        <w:tc>
          <w:tcPr>
            <w:tcW w:w="10026" w:type="dxa"/>
          </w:tcPr>
          <w:p w:rsidR="00F946C4" w:rsidRPr="00B73AE5" w:rsidRDefault="00F946C4" w:rsidP="00BD6B0A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F946C4" w:rsidRPr="00B73AE5" w:rsidRDefault="00F946C4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is</w:t>
            </w:r>
            <w:r w:rsidRPr="00B73AE5">
              <w:rPr>
                <w:sz w:val="24"/>
                <w:szCs w:val="24"/>
              </w:rPr>
              <w:t xml:space="preserve"> clear and fully explained</w:t>
            </w:r>
          </w:p>
          <w:p w:rsidR="00F946C4" w:rsidRPr="00B73AE5" w:rsidRDefault="00F946C4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Analysis demonstrates depth of thought</w:t>
            </w:r>
            <w:r w:rsidR="00063F60">
              <w:rPr>
                <w:sz w:val="24"/>
                <w:szCs w:val="24"/>
              </w:rPr>
              <w:t xml:space="preserve"> and complexity</w:t>
            </w:r>
          </w:p>
          <w:p w:rsidR="00F946C4" w:rsidRDefault="00F946C4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Each main point (paragraph) </w:t>
            </w:r>
            <w:r w:rsidR="00063F60">
              <w:rPr>
                <w:sz w:val="24"/>
                <w:szCs w:val="24"/>
              </w:rPr>
              <w:t>provides specific details, examples, and/or quotations to illustrate the main idea</w:t>
            </w:r>
            <w:r w:rsidRPr="00B73AE5">
              <w:rPr>
                <w:sz w:val="24"/>
                <w:szCs w:val="24"/>
              </w:rPr>
              <w:t xml:space="preserve"> </w:t>
            </w:r>
          </w:p>
          <w:p w:rsidR="004337DB" w:rsidRPr="00B73AE5" w:rsidRDefault="004337DB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voice is engaging, yet formal</w:t>
            </w:r>
          </w:p>
          <w:p w:rsidR="00F946C4" w:rsidRPr="00B73AE5" w:rsidRDefault="004337DB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Quotations have signal phrases; they are </w:t>
            </w:r>
            <w:r w:rsidR="00F946C4" w:rsidRPr="00B73AE5">
              <w:rPr>
                <w:sz w:val="24"/>
                <w:szCs w:val="24"/>
              </w:rPr>
              <w:t>not dropped in</w:t>
            </w:r>
          </w:p>
          <w:p w:rsidR="00F946C4" w:rsidRPr="00B73AE5" w:rsidRDefault="004337DB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Quotations and other forms of evidence</w:t>
            </w:r>
            <w:r w:rsidR="00F946C4" w:rsidRPr="00B73AE5">
              <w:rPr>
                <w:sz w:val="24"/>
                <w:szCs w:val="24"/>
              </w:rPr>
              <w:t xml:space="preserve"> are fully explained in connection to thesis</w:t>
            </w:r>
          </w:p>
          <w:p w:rsidR="00F946C4" w:rsidRDefault="00F946C4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F946C4" w:rsidRDefault="00F946C4" w:rsidP="00BD6B0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063F60" w:rsidRPr="00063F60" w:rsidRDefault="00063F60" w:rsidP="00063F60">
            <w:pPr>
              <w:spacing w:after="0" w:line="240" w:lineRule="auto"/>
              <w:ind w:left="180"/>
              <w:rPr>
                <w:sz w:val="24"/>
                <w:szCs w:val="24"/>
              </w:rPr>
            </w:pPr>
          </w:p>
        </w:tc>
      </w:tr>
      <w:tr w:rsidR="00F946C4" w:rsidRPr="00B73AE5" w:rsidTr="00BD6B0A">
        <w:trPr>
          <w:trHeight w:val="637"/>
        </w:trPr>
        <w:tc>
          <w:tcPr>
            <w:tcW w:w="10026" w:type="dxa"/>
          </w:tcPr>
          <w:p w:rsidR="00F946C4" w:rsidRPr="00B73AE5" w:rsidRDefault="00F946C4" w:rsidP="00BD6B0A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Polish:</w:t>
            </w:r>
          </w:p>
          <w:p w:rsidR="00F946C4" w:rsidRPr="00B73AE5" w:rsidRDefault="00F946C4" w:rsidP="00BD6B0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Grammar</w:t>
            </w:r>
          </w:p>
          <w:p w:rsidR="00F946C4" w:rsidRPr="00B73AE5" w:rsidRDefault="00F946C4" w:rsidP="00BD6B0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Active verbs, present tense  </w:t>
            </w:r>
          </w:p>
          <w:p w:rsidR="00F946C4" w:rsidRPr="00B73AE5" w:rsidRDefault="00F946C4" w:rsidP="00BD6B0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 xml:space="preserve">Clarity </w:t>
            </w:r>
          </w:p>
          <w:p w:rsidR="00F946C4" w:rsidRPr="00B73AE5" w:rsidRDefault="00F946C4" w:rsidP="00BD6B0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Sentence structure and variety</w:t>
            </w:r>
          </w:p>
          <w:p w:rsidR="00F946C4" w:rsidRPr="004337DB" w:rsidRDefault="00F946C4" w:rsidP="004337DB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 w:rsidRPr="00B73AE5">
              <w:rPr>
                <w:sz w:val="24"/>
                <w:szCs w:val="24"/>
              </w:rPr>
              <w:t>Punctuation—commas, colons, dashes and semi-colons</w:t>
            </w:r>
          </w:p>
          <w:p w:rsidR="004337DB" w:rsidRPr="00B73AE5" w:rsidRDefault="004337DB" w:rsidP="00BD6B0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Bibliography</w:t>
            </w:r>
          </w:p>
          <w:p w:rsidR="00F946C4" w:rsidRPr="00B73AE5" w:rsidRDefault="00F946C4" w:rsidP="00BD6B0A">
            <w:pPr>
              <w:rPr>
                <w:sz w:val="24"/>
                <w:szCs w:val="24"/>
              </w:rPr>
            </w:pPr>
          </w:p>
        </w:tc>
      </w:tr>
    </w:tbl>
    <w:p w:rsidR="00F946C4" w:rsidRPr="00B73AE5" w:rsidRDefault="00F946C4" w:rsidP="00F946C4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F946C4" w:rsidRPr="00B73AE5" w:rsidRDefault="00F946C4" w:rsidP="00F946C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946C4" w:rsidRPr="00B73AE5" w:rsidRDefault="00F946C4" w:rsidP="00F946C4">
      <w:pPr>
        <w:rPr>
          <w:sz w:val="24"/>
          <w:szCs w:val="24"/>
        </w:rPr>
      </w:pPr>
    </w:p>
    <w:p w:rsidR="00981874" w:rsidRDefault="00981874"/>
    <w:sectPr w:rsidR="00981874" w:rsidSect="00B2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1B11"/>
    <w:multiLevelType w:val="hybridMultilevel"/>
    <w:tmpl w:val="1826C0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86C14"/>
    <w:multiLevelType w:val="hybridMultilevel"/>
    <w:tmpl w:val="EF1C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3235A3"/>
    <w:multiLevelType w:val="hybridMultilevel"/>
    <w:tmpl w:val="E72E6C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92A2A"/>
    <w:multiLevelType w:val="hybridMultilevel"/>
    <w:tmpl w:val="730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330"/>
    <w:multiLevelType w:val="hybridMultilevel"/>
    <w:tmpl w:val="2B4A0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6564C"/>
    <w:multiLevelType w:val="hybridMultilevel"/>
    <w:tmpl w:val="ED403F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4"/>
    <w:rsid w:val="00002516"/>
    <w:rsid w:val="00063F60"/>
    <w:rsid w:val="0007195C"/>
    <w:rsid w:val="00077486"/>
    <w:rsid w:val="00106D71"/>
    <w:rsid w:val="00203AA6"/>
    <w:rsid w:val="00324D4D"/>
    <w:rsid w:val="00394106"/>
    <w:rsid w:val="004337DB"/>
    <w:rsid w:val="00472BCA"/>
    <w:rsid w:val="004B3375"/>
    <w:rsid w:val="004F7239"/>
    <w:rsid w:val="00664635"/>
    <w:rsid w:val="00981874"/>
    <w:rsid w:val="00995A64"/>
    <w:rsid w:val="00B30EB0"/>
    <w:rsid w:val="00B42812"/>
    <w:rsid w:val="00B72F22"/>
    <w:rsid w:val="00B95D3E"/>
    <w:rsid w:val="00C0271A"/>
    <w:rsid w:val="00E70207"/>
    <w:rsid w:val="00F946C4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047A-7151-49B4-BD5C-106C9D7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Doerr</dc:creator>
  <cp:keywords/>
  <dc:description/>
  <cp:lastModifiedBy>Alexander, Jennafer M.</cp:lastModifiedBy>
  <cp:revision>3</cp:revision>
  <dcterms:created xsi:type="dcterms:W3CDTF">2015-03-11T14:39:00Z</dcterms:created>
  <dcterms:modified xsi:type="dcterms:W3CDTF">2015-03-11T14:41:00Z</dcterms:modified>
</cp:coreProperties>
</file>